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8FA" w:rsidRPr="00FF4C1C" w:rsidRDefault="00691493" w:rsidP="00FF4C1C">
      <w:pPr>
        <w:tabs>
          <w:tab w:val="left" w:pos="6890"/>
        </w:tabs>
        <w:spacing w:line="480" w:lineRule="auto"/>
        <w:rPr>
          <w:rFonts w:ascii="Times New Roman" w:hAnsi="Times New Roman" w:cs="Times New Roman"/>
        </w:rPr>
      </w:pPr>
      <w:bookmarkStart w:id="0" w:name="_GoBack"/>
      <w:bookmarkEnd w:id="0"/>
      <w:r w:rsidRPr="00FF4C1C">
        <w:rPr>
          <w:rFonts w:ascii="Times New Roman" w:hAnsi="Times New Roman" w:cs="Times New Roman"/>
        </w:rPr>
        <w:t>Samantha Fagone</w:t>
      </w:r>
    </w:p>
    <w:p w:rsidR="00691493" w:rsidRPr="00FF4C1C" w:rsidRDefault="00691493" w:rsidP="00FF4C1C">
      <w:pPr>
        <w:tabs>
          <w:tab w:val="left" w:pos="6890"/>
        </w:tabs>
        <w:spacing w:line="480" w:lineRule="auto"/>
        <w:rPr>
          <w:rFonts w:ascii="Times New Roman" w:hAnsi="Times New Roman" w:cs="Times New Roman"/>
        </w:rPr>
      </w:pPr>
      <w:r w:rsidRPr="00FF4C1C">
        <w:rPr>
          <w:rFonts w:ascii="Times New Roman" w:hAnsi="Times New Roman" w:cs="Times New Roman"/>
        </w:rPr>
        <w:t>Dr. Bessetti-Reyes</w:t>
      </w:r>
    </w:p>
    <w:p w:rsidR="00B46F9B" w:rsidRPr="00FF4C1C" w:rsidRDefault="00691493" w:rsidP="00FF4C1C">
      <w:pPr>
        <w:tabs>
          <w:tab w:val="left" w:pos="6890"/>
        </w:tabs>
        <w:spacing w:line="480" w:lineRule="auto"/>
        <w:rPr>
          <w:rFonts w:ascii="Times New Roman" w:hAnsi="Times New Roman" w:cs="Times New Roman"/>
        </w:rPr>
      </w:pPr>
      <w:r w:rsidRPr="00FF4C1C">
        <w:rPr>
          <w:rFonts w:ascii="Times New Roman" w:hAnsi="Times New Roman" w:cs="Times New Roman"/>
        </w:rPr>
        <w:t>Honors English II, 3</w:t>
      </w:r>
      <w:r w:rsidRPr="00FF4C1C">
        <w:rPr>
          <w:rFonts w:ascii="Times New Roman" w:hAnsi="Times New Roman" w:cs="Times New Roman"/>
          <w:vertAlign w:val="superscript"/>
        </w:rPr>
        <w:t>rd</w:t>
      </w:r>
      <w:r w:rsidRPr="00FF4C1C">
        <w:rPr>
          <w:rFonts w:ascii="Times New Roman" w:hAnsi="Times New Roman" w:cs="Times New Roman"/>
        </w:rPr>
        <w:t xml:space="preserve"> Period</w:t>
      </w:r>
    </w:p>
    <w:p w:rsidR="00BE0F02" w:rsidRPr="00FF4C1C" w:rsidRDefault="00BE0F02" w:rsidP="00FF4C1C">
      <w:pPr>
        <w:tabs>
          <w:tab w:val="left" w:pos="6890"/>
        </w:tabs>
        <w:spacing w:line="480" w:lineRule="auto"/>
        <w:rPr>
          <w:rFonts w:ascii="Times New Roman" w:hAnsi="Times New Roman" w:cs="Times New Roman"/>
        </w:rPr>
      </w:pPr>
      <w:r w:rsidRPr="00FF4C1C">
        <w:rPr>
          <w:rFonts w:ascii="Times New Roman" w:hAnsi="Times New Roman" w:cs="Times New Roman"/>
        </w:rPr>
        <w:t>21 March 2017</w:t>
      </w:r>
    </w:p>
    <w:p w:rsidR="00DA51B0" w:rsidRPr="00FF4C1C" w:rsidRDefault="00C12646" w:rsidP="00FF4C1C">
      <w:pPr>
        <w:tabs>
          <w:tab w:val="left" w:pos="6890"/>
        </w:tabs>
        <w:spacing w:line="480" w:lineRule="auto"/>
        <w:jc w:val="center"/>
        <w:rPr>
          <w:rFonts w:ascii="Times New Roman" w:hAnsi="Times New Roman" w:cs="Times New Roman"/>
        </w:rPr>
      </w:pPr>
      <w:r w:rsidRPr="00FF4C1C">
        <w:rPr>
          <w:rFonts w:ascii="Times New Roman" w:hAnsi="Times New Roman" w:cs="Times New Roman"/>
        </w:rPr>
        <w:t>Gender</w:t>
      </w:r>
      <w:r w:rsidR="002B32E4" w:rsidRPr="00FF4C1C">
        <w:rPr>
          <w:rFonts w:ascii="Times New Roman" w:hAnsi="Times New Roman" w:cs="Times New Roman"/>
        </w:rPr>
        <w:t>-</w:t>
      </w:r>
      <w:r w:rsidR="007777BE" w:rsidRPr="00FF4C1C">
        <w:rPr>
          <w:rFonts w:ascii="Times New Roman" w:hAnsi="Times New Roman" w:cs="Times New Roman"/>
        </w:rPr>
        <w:t>T</w:t>
      </w:r>
      <w:r w:rsidR="00BF0B1E" w:rsidRPr="00FF4C1C">
        <w:rPr>
          <w:rFonts w:ascii="Times New Roman" w:hAnsi="Times New Roman" w:cs="Times New Roman"/>
        </w:rPr>
        <w:t>yped</w:t>
      </w:r>
      <w:r w:rsidRPr="00FF4C1C">
        <w:rPr>
          <w:rFonts w:ascii="Times New Roman" w:hAnsi="Times New Roman" w:cs="Times New Roman"/>
        </w:rPr>
        <w:t xml:space="preserve"> Toys: Detriments and Drawbac</w:t>
      </w:r>
      <w:r w:rsidR="00DA51B0" w:rsidRPr="00FF4C1C">
        <w:rPr>
          <w:rFonts w:ascii="Times New Roman" w:hAnsi="Times New Roman" w:cs="Times New Roman"/>
        </w:rPr>
        <w:t>ks</w:t>
      </w:r>
    </w:p>
    <w:p w:rsidR="004F6807" w:rsidRDefault="00F6780D" w:rsidP="004F6807">
      <w:pPr>
        <w:pStyle w:val="NormalWeb"/>
        <w:spacing w:line="480" w:lineRule="auto"/>
        <w:ind w:firstLine="720"/>
      </w:pPr>
      <w:r w:rsidRPr="00FF4C1C">
        <w:t>Children</w:t>
      </w:r>
      <w:r w:rsidR="004C51FE" w:rsidRPr="00FF4C1C">
        <w:t>,</w:t>
      </w:r>
      <w:r w:rsidR="00263A9A" w:rsidRPr="00FF4C1C">
        <w:t xml:space="preserve"> </w:t>
      </w:r>
      <w:r w:rsidR="006E6BA7" w:rsidRPr="00FF4C1C">
        <w:t>from infancy to</w:t>
      </w:r>
      <w:r w:rsidR="00063930" w:rsidRPr="00FF4C1C">
        <w:t xml:space="preserve"> </w:t>
      </w:r>
      <w:r w:rsidR="006F397C" w:rsidRPr="00FF4C1C">
        <w:t>early childhood</w:t>
      </w:r>
      <w:r w:rsidR="00F6696B" w:rsidRPr="00FF4C1C">
        <w:t>,</w:t>
      </w:r>
      <w:r w:rsidR="00907D07" w:rsidRPr="00FF4C1C">
        <w:t xml:space="preserve"> </w:t>
      </w:r>
      <w:r w:rsidR="00826F73" w:rsidRPr="00FF4C1C">
        <w:t xml:space="preserve">are </w:t>
      </w:r>
      <w:r w:rsidR="00D1269C" w:rsidRPr="00FF4C1C">
        <w:t xml:space="preserve">one of </w:t>
      </w:r>
      <w:r w:rsidR="00920BFB" w:rsidRPr="00FF4C1C">
        <w:t xml:space="preserve">the </w:t>
      </w:r>
      <w:r w:rsidR="00806B63" w:rsidRPr="00FF4C1C">
        <w:t xml:space="preserve">largest and most </w:t>
      </w:r>
      <w:r w:rsidR="00BA0C90" w:rsidRPr="00FF4C1C">
        <w:t>vulnerable</w:t>
      </w:r>
      <w:r w:rsidR="00806B63" w:rsidRPr="00FF4C1C">
        <w:t xml:space="preserve"> </w:t>
      </w:r>
      <w:r w:rsidR="00FF3828" w:rsidRPr="00FF4C1C">
        <w:t>demographic groups</w:t>
      </w:r>
      <w:r w:rsidR="000531B1" w:rsidRPr="00FF4C1C">
        <w:t xml:space="preserve"> </w:t>
      </w:r>
      <w:r w:rsidR="0044773F" w:rsidRPr="00FF4C1C">
        <w:t>targeted</w:t>
      </w:r>
      <w:r w:rsidR="00806B63" w:rsidRPr="00FF4C1C">
        <w:t xml:space="preserve"> </w:t>
      </w:r>
      <w:r w:rsidR="0037160A" w:rsidRPr="00FF4C1C">
        <w:t>by</w:t>
      </w:r>
      <w:r w:rsidR="00F6696B" w:rsidRPr="00FF4C1C">
        <w:t xml:space="preserve"> exploitative marketing.</w:t>
      </w:r>
      <w:r w:rsidR="00270765" w:rsidRPr="00FF4C1C">
        <w:t xml:space="preserve"> </w:t>
      </w:r>
      <w:r w:rsidR="000612D4" w:rsidRPr="00FF4C1C">
        <w:t xml:space="preserve">Owing to the </w:t>
      </w:r>
      <w:r w:rsidR="001A3BC9" w:rsidRPr="00FF4C1C">
        <w:t>fact that children thi</w:t>
      </w:r>
      <w:r w:rsidR="002F7993">
        <w:t>s age can</w:t>
      </w:r>
      <w:r w:rsidR="00DB2E80">
        <w:t xml:space="preserve"> neither</w:t>
      </w:r>
      <w:r w:rsidR="002F7993">
        <w:t xml:space="preserve"> </w:t>
      </w:r>
      <w:r w:rsidR="003D43F7" w:rsidRPr="00FF4C1C">
        <w:t xml:space="preserve">distinguish </w:t>
      </w:r>
      <w:r w:rsidR="00E57A54" w:rsidRPr="00FF4C1C">
        <w:t xml:space="preserve">between noncommercial </w:t>
      </w:r>
      <w:r w:rsidR="008660D6" w:rsidRPr="00FF4C1C">
        <w:t xml:space="preserve">and </w:t>
      </w:r>
      <w:r w:rsidR="006D3195" w:rsidRPr="00FF4C1C">
        <w:t>commercial content</w:t>
      </w:r>
      <w:r w:rsidR="001A3BC9" w:rsidRPr="00FF4C1C">
        <w:t xml:space="preserve"> </w:t>
      </w:r>
      <w:r w:rsidR="00DB2E80">
        <w:t>nor</w:t>
      </w:r>
      <w:r w:rsidR="00E57A54" w:rsidRPr="00FF4C1C">
        <w:t xml:space="preserve"> </w:t>
      </w:r>
      <w:r w:rsidR="00DB2E80" w:rsidRPr="004E6835">
        <w:t>fully</w:t>
      </w:r>
      <w:r w:rsidR="00E57A54" w:rsidRPr="004E6835">
        <w:t xml:space="preserve"> </w:t>
      </w:r>
      <w:r w:rsidR="00DB2E80" w:rsidRPr="004E6835">
        <w:t xml:space="preserve">comprehend </w:t>
      </w:r>
      <w:r w:rsidR="001E3D0A" w:rsidRPr="004E6835">
        <w:t>persuasive</w:t>
      </w:r>
      <w:r w:rsidR="004F2BAD" w:rsidRPr="004E6835">
        <w:t xml:space="preserve"> intent in</w:t>
      </w:r>
      <w:r w:rsidR="008660D6" w:rsidRPr="004E6835">
        <w:t xml:space="preserve"> </w:t>
      </w:r>
      <w:r w:rsidR="001E3D0A" w:rsidRPr="004E6835">
        <w:t xml:space="preserve">commercial content, </w:t>
      </w:r>
      <w:r w:rsidR="00855704" w:rsidRPr="004E6835">
        <w:t>advertising compan</w:t>
      </w:r>
      <w:r w:rsidR="009233BF" w:rsidRPr="004E6835">
        <w:t>i</w:t>
      </w:r>
      <w:r w:rsidR="00B03F88" w:rsidRPr="004E6835">
        <w:t xml:space="preserve">es </w:t>
      </w:r>
      <w:r w:rsidR="00044939" w:rsidRPr="004E6835">
        <w:t>specifically</w:t>
      </w:r>
      <w:r w:rsidR="00B03F88" w:rsidRPr="004E6835">
        <w:t xml:space="preserve"> isolate </w:t>
      </w:r>
      <w:r w:rsidR="00572B29" w:rsidRPr="004E6835">
        <w:t>this demographic</w:t>
      </w:r>
      <w:r w:rsidR="00323036" w:rsidRPr="004E6835">
        <w:t xml:space="preserve"> group</w:t>
      </w:r>
      <w:r w:rsidR="00572B29" w:rsidRPr="004E6835">
        <w:t xml:space="preserve"> and push</w:t>
      </w:r>
      <w:r w:rsidR="00D12B81" w:rsidRPr="004E6835">
        <w:t xml:space="preserve"> their</w:t>
      </w:r>
      <w:r w:rsidR="00572B29" w:rsidRPr="004E6835">
        <w:t xml:space="preserve"> </w:t>
      </w:r>
      <w:r w:rsidR="006F397C" w:rsidRPr="004E6835">
        <w:t xml:space="preserve">products on </w:t>
      </w:r>
      <w:r w:rsidR="0024603B" w:rsidRPr="004E6835">
        <w:t>children</w:t>
      </w:r>
      <w:r w:rsidR="00D12B81" w:rsidRPr="004E6835">
        <w:t xml:space="preserve">, </w:t>
      </w:r>
      <w:r w:rsidR="0024603B" w:rsidRPr="004E6835">
        <w:t>ignoring</w:t>
      </w:r>
      <w:r w:rsidR="00F2034D" w:rsidRPr="004E6835">
        <w:t xml:space="preserve"> </w:t>
      </w:r>
      <w:r w:rsidR="009D5239" w:rsidRPr="004E6835">
        <w:t xml:space="preserve">subsequent </w:t>
      </w:r>
      <w:r w:rsidR="00FA32EC" w:rsidRPr="004E6835">
        <w:t>detriments</w:t>
      </w:r>
      <w:r w:rsidR="00632C65" w:rsidRPr="004E6835">
        <w:t xml:space="preserve"> </w:t>
      </w:r>
      <w:r w:rsidR="00085AA3" w:rsidRPr="004E6835">
        <w:t>to</w:t>
      </w:r>
      <w:r w:rsidR="009D5239" w:rsidRPr="004E6835">
        <w:t xml:space="preserve"> </w:t>
      </w:r>
      <w:r w:rsidR="00B30777" w:rsidRPr="004E6835">
        <w:t xml:space="preserve">cognitive development and </w:t>
      </w:r>
      <w:r w:rsidR="00775021" w:rsidRPr="004E6835">
        <w:t>early</w:t>
      </w:r>
      <w:r w:rsidR="00B30777" w:rsidRPr="004E6835">
        <w:t xml:space="preserve"> personality</w:t>
      </w:r>
      <w:r w:rsidR="0031597A" w:rsidRPr="004E6835">
        <w:t xml:space="preserve"> growth</w:t>
      </w:r>
      <w:r w:rsidR="005973AB" w:rsidRPr="00FF4C1C">
        <w:t>.</w:t>
      </w:r>
      <w:r w:rsidR="00384294" w:rsidRPr="00FF4C1C">
        <w:rPr>
          <w:b/>
          <w:bCs/>
          <w:color w:val="050707"/>
        </w:rPr>
        <w:t xml:space="preserve"> </w:t>
      </w:r>
      <w:r w:rsidR="00384294" w:rsidRPr="00FF4C1C">
        <w:t>D</w:t>
      </w:r>
      <w:r w:rsidR="006C6AF3" w:rsidRPr="00FF4C1C">
        <w:t>rive to m</w:t>
      </w:r>
      <w:r w:rsidR="00F65BFE">
        <w:t>aximize profit has led</w:t>
      </w:r>
      <w:r w:rsidR="007372B6" w:rsidRPr="00FF4C1C">
        <w:t xml:space="preserve"> to </w:t>
      </w:r>
      <w:r w:rsidR="004D0188" w:rsidRPr="00FF4C1C">
        <w:t>increased</w:t>
      </w:r>
      <w:r w:rsidR="00701485" w:rsidRPr="00FF4C1C">
        <w:t xml:space="preserve"> segregation </w:t>
      </w:r>
      <w:r w:rsidR="004A239A" w:rsidRPr="00FF4C1C">
        <w:t>in children’s markets</w:t>
      </w:r>
      <w:r w:rsidR="004F26AE" w:rsidRPr="00FF4C1C">
        <w:t>, most notably in terms of gender, greatly shaping the identities and f</w:t>
      </w:r>
      <w:r w:rsidR="00737F90" w:rsidRPr="00FF4C1C">
        <w:t xml:space="preserve">utures of young </w:t>
      </w:r>
      <w:r w:rsidR="004D0188" w:rsidRPr="00FF4C1C">
        <w:t>consumers</w:t>
      </w:r>
      <w:r w:rsidR="00737F90" w:rsidRPr="00FF4C1C">
        <w:t>.</w:t>
      </w:r>
      <w:r w:rsidR="004F26AE" w:rsidRPr="00FF4C1C">
        <w:t xml:space="preserve"> </w:t>
      </w:r>
      <w:r w:rsidR="00FB7F6E">
        <w:t>As such</w:t>
      </w:r>
      <w:r w:rsidR="00DC52B9" w:rsidRPr="00FF4C1C">
        <w:t>, it is not only imperative to minimize this exploitation</w:t>
      </w:r>
      <w:r w:rsidR="005134F9" w:rsidRPr="00FF4C1C">
        <w:t xml:space="preserve"> </w:t>
      </w:r>
      <w:r w:rsidR="00DC52B9" w:rsidRPr="00FF4C1C">
        <w:t>but also necessary to generate pr</w:t>
      </w:r>
      <w:r w:rsidR="00376416" w:rsidRPr="00FF4C1C">
        <w:t>o</w:t>
      </w:r>
      <w:r w:rsidR="005134F9" w:rsidRPr="00FF4C1C">
        <w:t>ducts that foster individuality and challenge typical gender roles</w:t>
      </w:r>
      <w:r w:rsidR="00376416" w:rsidRPr="00FF4C1C">
        <w:t xml:space="preserve">. </w:t>
      </w:r>
      <w:r w:rsidR="00C36D36">
        <w:t>Getting rid of</w:t>
      </w:r>
      <w:r w:rsidR="00BE03E4">
        <w:t xml:space="preserve"> such products as gender-typed toys</w:t>
      </w:r>
      <w:r w:rsidR="003D0857" w:rsidRPr="00FF4C1C">
        <w:t>, then, should</w:t>
      </w:r>
      <w:r w:rsidR="00DC52B9" w:rsidRPr="00FF4C1C">
        <w:t xml:space="preserve"> be a priority due to the fact that t</w:t>
      </w:r>
      <w:r w:rsidR="0013137F" w:rsidRPr="00FF4C1C">
        <w:t>hey</w:t>
      </w:r>
      <w:r w:rsidR="00DC52B9" w:rsidRPr="00FF4C1C">
        <w:t xml:space="preserve"> limit </w:t>
      </w:r>
      <w:r w:rsidR="001C55E2" w:rsidRPr="00FF4C1C">
        <w:t>developing</w:t>
      </w:r>
      <w:r w:rsidR="0013137F" w:rsidRPr="00FF4C1C">
        <w:t xml:space="preserve"> </w:t>
      </w:r>
      <w:r w:rsidR="00160520" w:rsidRPr="00FF4C1C">
        <w:t>cognitive and technical</w:t>
      </w:r>
      <w:r w:rsidR="00DC52B9" w:rsidRPr="00FF4C1C">
        <w:t xml:space="preserve"> skills, reinforce harmful gender stereotypes, and restrict</w:t>
      </w:r>
      <w:r w:rsidR="008832C4" w:rsidRPr="00FF4C1C">
        <w:t xml:space="preserve"> </w:t>
      </w:r>
      <w:r w:rsidR="00DC52B9" w:rsidRPr="00FF4C1C">
        <w:t>the future</w:t>
      </w:r>
      <w:r w:rsidR="007A0D34" w:rsidRPr="00FF4C1C">
        <w:t xml:space="preserve"> of</w:t>
      </w:r>
      <w:r w:rsidR="002022FA" w:rsidRPr="00FF4C1C">
        <w:t xml:space="preserve"> </w:t>
      </w:r>
      <w:r w:rsidR="00521BE0" w:rsidRPr="00FF4C1C">
        <w:t xml:space="preserve">those who grow up with these </w:t>
      </w:r>
      <w:r w:rsidR="00625EBA">
        <w:t>products.</w:t>
      </w:r>
    </w:p>
    <w:p w:rsidR="0048234E" w:rsidRDefault="004F6807" w:rsidP="0048234E">
      <w:pPr>
        <w:pStyle w:val="NormalWeb"/>
        <w:spacing w:line="480" w:lineRule="auto"/>
        <w:ind w:firstLine="720"/>
        <w:rPr>
          <w:rFonts w:eastAsia="Times New Roman"/>
          <w:color w:val="333333"/>
          <w:shd w:val="clear" w:color="auto" w:fill="FFFFFF"/>
        </w:rPr>
      </w:pPr>
      <w:r>
        <w:t xml:space="preserve">Limiting the </w:t>
      </w:r>
      <w:r w:rsidR="00452DA7">
        <w:t>products</w:t>
      </w:r>
      <w:r>
        <w:t xml:space="preserve"> that children play with only serves to restrict the technical skills and cognitive abilities that </w:t>
      </w:r>
      <w:r w:rsidR="005B576D">
        <w:t>emerge</w:t>
      </w:r>
      <w:r>
        <w:t xml:space="preserve"> from toy usage. </w:t>
      </w:r>
      <w:r w:rsidR="00743DD7" w:rsidRPr="00FF4C1C">
        <w:t xml:space="preserve">Differing skills are developed through </w:t>
      </w:r>
      <w:r w:rsidR="0073506C" w:rsidRPr="00FF4C1C">
        <w:t>d</w:t>
      </w:r>
      <w:r w:rsidR="009F1897" w:rsidRPr="00FF4C1C">
        <w:t>ifferent</w:t>
      </w:r>
      <w:r w:rsidR="00743DD7" w:rsidRPr="00FF4C1C">
        <w:t xml:space="preserve"> tools</w:t>
      </w:r>
      <w:r w:rsidR="00A103B2" w:rsidRPr="00FF4C1C">
        <w:t>. As children grow and learn,</w:t>
      </w:r>
      <w:r w:rsidR="009F1897" w:rsidRPr="00FF4C1C">
        <w:t xml:space="preserve"> </w:t>
      </w:r>
      <w:r w:rsidR="008B46F1">
        <w:t xml:space="preserve">the </w:t>
      </w:r>
      <w:r w:rsidR="005B576D">
        <w:t>maturation</w:t>
      </w:r>
      <w:r w:rsidR="008B46F1">
        <w:t xml:space="preserve"> of their minds</w:t>
      </w:r>
      <w:r w:rsidR="00B7296E">
        <w:t xml:space="preserve"> and the formation of their technical strengths </w:t>
      </w:r>
      <w:r w:rsidR="00605D7D" w:rsidRPr="00FF4C1C">
        <w:t xml:space="preserve">are directly tied to the products that they use. </w:t>
      </w:r>
      <w:r w:rsidR="00B92BD3">
        <w:rPr>
          <w:rFonts w:eastAsia="Times New Roman"/>
          <w:color w:val="333333"/>
          <w:shd w:val="clear" w:color="auto" w:fill="FFFFFF"/>
        </w:rPr>
        <w:t>In her work “Dangers of Gender-based Toys,” Tracy Trautner states, “</w:t>
      </w:r>
      <w:r w:rsidR="00B92BD3" w:rsidRPr="00B92BD3">
        <w:rPr>
          <w:rFonts w:eastAsia="Times New Roman"/>
          <w:color w:val="333333"/>
          <w:shd w:val="clear" w:color="auto" w:fill="FFFFFF"/>
        </w:rPr>
        <w:t xml:space="preserve">Strongly gender-typed toys that young children are </w:t>
      </w:r>
      <w:r w:rsidR="00B92BD3" w:rsidRPr="00D021CF">
        <w:rPr>
          <w:rFonts w:eastAsia="Times New Roman"/>
          <w:color w:val="333333"/>
          <w:shd w:val="clear" w:color="auto" w:fill="FFFFFF"/>
        </w:rPr>
        <w:lastRenderedPageBreak/>
        <w:t>exposed to and learn to prefer appear to be less supportive of optimal development</w:t>
      </w:r>
      <w:r w:rsidR="006C0530" w:rsidRPr="00D021CF">
        <w:rPr>
          <w:rFonts w:eastAsia="Times New Roman"/>
          <w:color w:val="333333"/>
          <w:shd w:val="clear" w:color="auto" w:fill="FFFFFF"/>
        </w:rPr>
        <w:t>. […] P</w:t>
      </w:r>
      <w:r w:rsidR="00B92BD3" w:rsidRPr="00D021CF">
        <w:rPr>
          <w:rFonts w:eastAsia="Times New Roman"/>
          <w:color w:val="333333"/>
          <w:shd w:val="clear" w:color="auto" w:fill="FFFFFF"/>
        </w:rPr>
        <w:t xml:space="preserve">lay with masculine toys is associated with large motor development and spatial skills, while play with feminine toys is associated with developing fine motor skills (fingers), language and social skills” (par. 4). </w:t>
      </w:r>
      <w:r w:rsidR="00C5632F" w:rsidRPr="00D021CF">
        <w:rPr>
          <w:rFonts w:eastAsia="Times New Roman"/>
          <w:color w:val="333333"/>
          <w:shd w:val="clear" w:color="auto" w:fill="FFFFFF"/>
        </w:rPr>
        <w:t xml:space="preserve">By marketing and giving kids gender-typed toys, parents and companies are only limiting children’s full potential. In order to balance the development of large and fine motor skills, social and linguistic aptitudes, and spatial skills, </w:t>
      </w:r>
      <w:r w:rsidR="00DB2E80" w:rsidRPr="00D021CF">
        <w:rPr>
          <w:rFonts w:eastAsia="Times New Roman"/>
          <w:color w:val="333333"/>
          <w:shd w:val="clear" w:color="auto" w:fill="FFFFFF"/>
        </w:rPr>
        <w:t xml:space="preserve">marketing instead should go towards the advertisement of more gender-neutral products, helping to equalize the distribution of cognitive and technical skills in young girls and boys. </w:t>
      </w:r>
      <w:r w:rsidR="00D021CF">
        <w:rPr>
          <w:rFonts w:eastAsia="Times New Roman"/>
          <w:color w:val="333333"/>
          <w:shd w:val="clear" w:color="auto" w:fill="FFFFFF"/>
        </w:rPr>
        <w:t>As such, g</w:t>
      </w:r>
      <w:r w:rsidR="00FE29BE" w:rsidRPr="00D021CF">
        <w:rPr>
          <w:rFonts w:eastAsia="Times New Roman"/>
          <w:color w:val="333333"/>
          <w:shd w:val="clear" w:color="auto" w:fill="FFFFFF"/>
        </w:rPr>
        <w:t xml:space="preserve">ender-specific </w:t>
      </w:r>
      <w:r w:rsidR="00D021CF" w:rsidRPr="00D021CF">
        <w:rPr>
          <w:rFonts w:eastAsia="Times New Roman"/>
          <w:color w:val="333333"/>
          <w:shd w:val="clear" w:color="auto" w:fill="FFFFFF"/>
        </w:rPr>
        <w:t>products</w:t>
      </w:r>
      <w:r w:rsidR="00D021CF">
        <w:rPr>
          <w:rFonts w:eastAsia="Times New Roman"/>
          <w:color w:val="333333"/>
          <w:shd w:val="clear" w:color="auto" w:fill="FFFFFF"/>
        </w:rPr>
        <w:t xml:space="preserve"> </w:t>
      </w:r>
      <w:r w:rsidR="00FE29BE" w:rsidRPr="00D021CF">
        <w:rPr>
          <w:rFonts w:eastAsia="Times New Roman"/>
          <w:color w:val="333333"/>
          <w:shd w:val="clear" w:color="auto" w:fill="FFFFFF"/>
        </w:rPr>
        <w:t xml:space="preserve">only </w:t>
      </w:r>
      <w:r w:rsidR="00DB2E80" w:rsidRPr="00D021CF">
        <w:rPr>
          <w:rFonts w:eastAsia="Times New Roman"/>
          <w:color w:val="333333"/>
          <w:shd w:val="clear" w:color="auto" w:fill="FFFFFF"/>
        </w:rPr>
        <w:t>serve to restrict the optimal and complete development of young minds</w:t>
      </w:r>
      <w:r w:rsidR="00D021CF" w:rsidRPr="00D021CF">
        <w:rPr>
          <w:rFonts w:eastAsia="Times New Roman"/>
          <w:color w:val="333333"/>
          <w:shd w:val="clear" w:color="auto" w:fill="FFFFFF"/>
        </w:rPr>
        <w:t>,</w:t>
      </w:r>
      <w:r w:rsidR="00FE29BE" w:rsidRPr="00D021CF">
        <w:rPr>
          <w:rFonts w:eastAsia="Times New Roman"/>
          <w:color w:val="333333"/>
          <w:shd w:val="clear" w:color="auto" w:fill="FFFFFF"/>
        </w:rPr>
        <w:t xml:space="preserve"> </w:t>
      </w:r>
      <w:r w:rsidR="00D021CF" w:rsidRPr="00D021CF">
        <w:rPr>
          <w:rFonts w:eastAsia="Times New Roman"/>
          <w:color w:val="333333"/>
          <w:shd w:val="clear" w:color="auto" w:fill="FFFFFF"/>
        </w:rPr>
        <w:t>stunting the full potential of children that interact with these toys typed by sex</w:t>
      </w:r>
      <w:r w:rsidR="0048234E">
        <w:rPr>
          <w:rFonts w:eastAsia="Times New Roman"/>
          <w:color w:val="333333"/>
          <w:shd w:val="clear" w:color="auto" w:fill="FFFFFF"/>
        </w:rPr>
        <w:t>.</w:t>
      </w:r>
    </w:p>
    <w:p w:rsidR="00F57C2B" w:rsidRDefault="00580285" w:rsidP="004E6835">
      <w:pPr>
        <w:pStyle w:val="NormalWeb"/>
        <w:spacing w:line="480" w:lineRule="auto"/>
        <w:ind w:firstLine="720"/>
        <w:rPr>
          <w:rFonts w:eastAsia="Times New Roman"/>
          <w:color w:val="333333"/>
          <w:shd w:val="clear" w:color="auto" w:fill="FFFFFF"/>
        </w:rPr>
      </w:pPr>
      <w:r w:rsidRPr="00D021CF">
        <w:rPr>
          <w:rFonts w:eastAsia="Times New Roman"/>
          <w:color w:val="333333"/>
          <w:shd w:val="clear" w:color="auto" w:fill="FFFFFF"/>
        </w:rPr>
        <w:t xml:space="preserve">The </w:t>
      </w:r>
      <w:r w:rsidR="00CF3797" w:rsidRPr="00D021CF">
        <w:rPr>
          <w:rFonts w:eastAsia="Times New Roman"/>
          <w:color w:val="333333"/>
          <w:shd w:val="clear" w:color="auto" w:fill="FFFFFF"/>
        </w:rPr>
        <w:t>gender stereotypes</w:t>
      </w:r>
      <w:r w:rsidR="005E4306" w:rsidRPr="00D021CF">
        <w:rPr>
          <w:rFonts w:eastAsia="Times New Roman"/>
          <w:color w:val="333333"/>
          <w:shd w:val="clear" w:color="auto" w:fill="FFFFFF"/>
        </w:rPr>
        <w:t xml:space="preserve"> perpetuated by </w:t>
      </w:r>
      <w:r w:rsidR="00EE0599">
        <w:rPr>
          <w:rFonts w:eastAsia="Times New Roman"/>
          <w:color w:val="333333"/>
          <w:shd w:val="clear" w:color="auto" w:fill="FFFFFF"/>
        </w:rPr>
        <w:t>sex</w:t>
      </w:r>
      <w:r w:rsidR="0048234E">
        <w:rPr>
          <w:rFonts w:eastAsia="Times New Roman"/>
          <w:color w:val="333333"/>
          <w:shd w:val="clear" w:color="auto" w:fill="FFFFFF"/>
        </w:rPr>
        <w:t>-typed toys</w:t>
      </w:r>
      <w:r w:rsidR="005E4306" w:rsidRPr="00D021CF">
        <w:rPr>
          <w:rFonts w:eastAsia="Times New Roman"/>
          <w:color w:val="333333"/>
          <w:shd w:val="clear" w:color="auto" w:fill="FFFFFF"/>
        </w:rPr>
        <w:t xml:space="preserve"> </w:t>
      </w:r>
      <w:r w:rsidR="009C06C2" w:rsidRPr="00D021CF">
        <w:rPr>
          <w:rFonts w:eastAsia="Times New Roman"/>
          <w:color w:val="333333"/>
          <w:shd w:val="clear" w:color="auto" w:fill="FFFFFF"/>
        </w:rPr>
        <w:t>are highly</w:t>
      </w:r>
      <w:r w:rsidR="00CF3797" w:rsidRPr="00D021CF">
        <w:rPr>
          <w:rFonts w:eastAsia="Times New Roman"/>
          <w:color w:val="333333"/>
          <w:shd w:val="clear" w:color="auto" w:fill="FFFFFF"/>
        </w:rPr>
        <w:t xml:space="preserve"> detrimental and implicate </w:t>
      </w:r>
      <w:r w:rsidR="009714FE" w:rsidRPr="00D021CF">
        <w:rPr>
          <w:rFonts w:eastAsia="Times New Roman"/>
          <w:color w:val="333333"/>
          <w:shd w:val="clear" w:color="auto" w:fill="FFFFFF"/>
        </w:rPr>
        <w:t xml:space="preserve">outdated societal roles. </w:t>
      </w:r>
      <w:r w:rsidR="008A5886" w:rsidRPr="00D021CF">
        <w:rPr>
          <w:rFonts w:eastAsia="Times New Roman"/>
          <w:color w:val="333333"/>
          <w:shd w:val="clear" w:color="auto" w:fill="FFFFFF"/>
        </w:rPr>
        <w:t>T</w:t>
      </w:r>
      <w:r w:rsidR="000229C3" w:rsidRPr="00D021CF">
        <w:rPr>
          <w:rFonts w:eastAsia="Times New Roman"/>
          <w:color w:val="333333"/>
          <w:shd w:val="clear" w:color="auto" w:fill="FFFFFF"/>
        </w:rPr>
        <w:t>hough</w:t>
      </w:r>
      <w:r w:rsidR="008A5886" w:rsidRPr="00D021CF">
        <w:rPr>
          <w:rFonts w:eastAsia="Times New Roman"/>
          <w:color w:val="333333"/>
          <w:shd w:val="clear" w:color="auto" w:fill="FFFFFF"/>
        </w:rPr>
        <w:t xml:space="preserve"> </w:t>
      </w:r>
      <w:r w:rsidR="002F7163" w:rsidRPr="00D021CF">
        <w:rPr>
          <w:rFonts w:eastAsia="Times New Roman"/>
          <w:color w:val="333333"/>
          <w:shd w:val="clear" w:color="auto" w:fill="FFFFFF"/>
        </w:rPr>
        <w:t xml:space="preserve">greater </w:t>
      </w:r>
      <w:r w:rsidR="008A5886" w:rsidRPr="00D021CF">
        <w:rPr>
          <w:rFonts w:eastAsia="Times New Roman"/>
          <w:color w:val="333333"/>
          <w:shd w:val="clear" w:color="auto" w:fill="FFFFFF"/>
        </w:rPr>
        <w:t>calls</w:t>
      </w:r>
      <w:r w:rsidR="002F7163" w:rsidRPr="00D021CF">
        <w:rPr>
          <w:rFonts w:eastAsia="Times New Roman"/>
          <w:color w:val="333333"/>
          <w:shd w:val="clear" w:color="auto" w:fill="FFFFFF"/>
        </w:rPr>
        <w:t xml:space="preserve"> for</w:t>
      </w:r>
      <w:r w:rsidR="004023BE" w:rsidRPr="00D021CF">
        <w:rPr>
          <w:rFonts w:eastAsia="Times New Roman"/>
          <w:color w:val="333333"/>
          <w:shd w:val="clear" w:color="auto" w:fill="FFFFFF"/>
        </w:rPr>
        <w:t xml:space="preserve"> gender equality in the workplace, in society, and </w:t>
      </w:r>
      <w:r w:rsidR="00365CEA" w:rsidRPr="00D021CF">
        <w:rPr>
          <w:rFonts w:eastAsia="Times New Roman"/>
          <w:color w:val="333333"/>
          <w:shd w:val="clear" w:color="auto" w:fill="FFFFFF"/>
        </w:rPr>
        <w:t>in families</w:t>
      </w:r>
      <w:r w:rsidR="00201F65" w:rsidRPr="00D021CF">
        <w:rPr>
          <w:rFonts w:eastAsia="Times New Roman"/>
          <w:color w:val="333333"/>
          <w:shd w:val="clear" w:color="auto" w:fill="FFFFFF"/>
        </w:rPr>
        <w:t xml:space="preserve"> have</w:t>
      </w:r>
      <w:r w:rsidR="00EB6026" w:rsidRPr="00D021CF">
        <w:rPr>
          <w:rFonts w:eastAsia="Times New Roman"/>
          <w:color w:val="333333"/>
          <w:shd w:val="clear" w:color="auto" w:fill="FFFFFF"/>
        </w:rPr>
        <w:t xml:space="preserve"> arisen</w:t>
      </w:r>
      <w:r w:rsidR="0048234E">
        <w:rPr>
          <w:rFonts w:eastAsia="Times New Roman"/>
          <w:color w:val="333333"/>
          <w:shd w:val="clear" w:color="auto" w:fill="FFFFFF"/>
        </w:rPr>
        <w:t xml:space="preserve"> in recent years</w:t>
      </w:r>
      <w:r w:rsidR="00365CEA" w:rsidRPr="00D021CF">
        <w:rPr>
          <w:rFonts w:eastAsia="Times New Roman"/>
          <w:color w:val="333333"/>
          <w:shd w:val="clear" w:color="auto" w:fill="FFFFFF"/>
        </w:rPr>
        <w:t>, the mar</w:t>
      </w:r>
      <w:r w:rsidR="008A509A" w:rsidRPr="00D021CF">
        <w:rPr>
          <w:rFonts w:eastAsia="Times New Roman"/>
          <w:color w:val="333333"/>
          <w:shd w:val="clear" w:color="auto" w:fill="FFFFFF"/>
        </w:rPr>
        <w:t xml:space="preserve">ket for children’s toys has </w:t>
      </w:r>
      <w:r w:rsidR="0048234E">
        <w:rPr>
          <w:rFonts w:eastAsia="Times New Roman"/>
          <w:color w:val="333333"/>
          <w:shd w:val="clear" w:color="auto" w:fill="FFFFFF"/>
        </w:rPr>
        <w:t xml:space="preserve">only become </w:t>
      </w:r>
      <w:r w:rsidR="00C20CC0" w:rsidRPr="00D021CF">
        <w:rPr>
          <w:rFonts w:eastAsia="Times New Roman"/>
          <w:color w:val="333333"/>
          <w:shd w:val="clear" w:color="auto" w:fill="FFFFFF"/>
        </w:rPr>
        <w:t>increasingly</w:t>
      </w:r>
      <w:r w:rsidR="00365CEA" w:rsidRPr="00D021CF">
        <w:rPr>
          <w:rFonts w:eastAsia="Times New Roman"/>
          <w:color w:val="333333"/>
          <w:shd w:val="clear" w:color="auto" w:fill="FFFFFF"/>
        </w:rPr>
        <w:t xml:space="preserve"> more segregated. </w:t>
      </w:r>
      <w:r w:rsidR="00DD623B" w:rsidRPr="00D021CF">
        <w:rPr>
          <w:rFonts w:eastAsia="Times New Roman"/>
          <w:color w:val="333333"/>
          <w:shd w:val="clear" w:color="auto" w:fill="FFFFFF"/>
        </w:rPr>
        <w:t>According</w:t>
      </w:r>
      <w:r w:rsidR="00DD623B" w:rsidRPr="00DD623B">
        <w:rPr>
          <w:rFonts w:eastAsia="Times New Roman"/>
          <w:color w:val="333333"/>
          <w:shd w:val="clear" w:color="auto" w:fill="FFFFFF"/>
        </w:rPr>
        <w:t xml:space="preserve"> to Isabelle Cherney</w:t>
      </w:r>
      <w:r w:rsidR="00A35C17">
        <w:rPr>
          <w:rFonts w:eastAsia="Times New Roman"/>
          <w:color w:val="333333"/>
          <w:shd w:val="clear" w:color="auto" w:fill="FFFFFF"/>
        </w:rPr>
        <w:t xml:space="preserve"> and Kampala London</w:t>
      </w:r>
      <w:r w:rsidR="00DD623B" w:rsidRPr="00DD623B">
        <w:rPr>
          <w:rFonts w:eastAsia="Times New Roman"/>
          <w:color w:val="333333"/>
          <w:shd w:val="clear" w:color="auto" w:fill="FFFFFF"/>
        </w:rPr>
        <w:t>, “Children’s everyday activities constitute important developmental opportunities</w:t>
      </w:r>
      <w:r w:rsidR="0048234E">
        <w:rPr>
          <w:rFonts w:eastAsia="Times New Roman"/>
          <w:color w:val="333333"/>
          <w:shd w:val="clear" w:color="auto" w:fill="FFFFFF"/>
        </w:rPr>
        <w:t>. […] T</w:t>
      </w:r>
      <w:r w:rsidR="00DD623B" w:rsidRPr="00DD623B">
        <w:rPr>
          <w:rFonts w:eastAsia="Times New Roman"/>
          <w:color w:val="333333"/>
          <w:shd w:val="clear" w:color="auto" w:fill="FFFFFF"/>
        </w:rPr>
        <w:t>ime spent playing, talking, and interacting</w:t>
      </w:r>
      <w:r w:rsidR="0048234E">
        <w:rPr>
          <w:rFonts w:eastAsia="Times New Roman"/>
          <w:color w:val="333333"/>
          <w:shd w:val="clear" w:color="auto" w:fill="FFFFFF"/>
        </w:rPr>
        <w:t xml:space="preserve"> [</w:t>
      </w:r>
      <w:r w:rsidR="00DD623B" w:rsidRPr="00DD623B">
        <w:rPr>
          <w:rFonts w:eastAsia="Times New Roman"/>
          <w:color w:val="333333"/>
          <w:shd w:val="clear" w:color="auto" w:fill="FFFFFF"/>
        </w:rPr>
        <w:t>…</w:t>
      </w:r>
      <w:r w:rsidR="0048234E">
        <w:rPr>
          <w:rFonts w:eastAsia="Times New Roman"/>
          <w:color w:val="333333"/>
          <w:shd w:val="clear" w:color="auto" w:fill="FFFFFF"/>
        </w:rPr>
        <w:t xml:space="preserve">] </w:t>
      </w:r>
      <w:r w:rsidR="00DD623B" w:rsidRPr="00DD623B">
        <w:rPr>
          <w:rFonts w:eastAsia="Times New Roman"/>
          <w:color w:val="333333"/>
          <w:shd w:val="clear" w:color="auto" w:fill="FFFFFF"/>
        </w:rPr>
        <w:t>may be among the most important contexts of learning” (1). By insistently marketing gender-</w:t>
      </w:r>
      <w:r w:rsidR="0048234E">
        <w:rPr>
          <w:rFonts w:eastAsia="Times New Roman"/>
          <w:color w:val="333333"/>
          <w:shd w:val="clear" w:color="auto" w:fill="FFFFFF"/>
        </w:rPr>
        <w:t>specific</w:t>
      </w:r>
      <w:r w:rsidR="00DD623B" w:rsidRPr="00DD623B">
        <w:rPr>
          <w:rFonts w:eastAsia="Times New Roman"/>
          <w:color w:val="333333"/>
          <w:shd w:val="clear" w:color="auto" w:fill="FFFFFF"/>
        </w:rPr>
        <w:t xml:space="preserve"> </w:t>
      </w:r>
      <w:r w:rsidR="007B0BFF">
        <w:rPr>
          <w:rFonts w:eastAsia="Times New Roman"/>
          <w:color w:val="333333"/>
          <w:shd w:val="clear" w:color="auto" w:fill="FFFFFF"/>
        </w:rPr>
        <w:t>products</w:t>
      </w:r>
      <w:r w:rsidR="00DD623B" w:rsidRPr="00DD623B">
        <w:rPr>
          <w:rFonts w:eastAsia="Times New Roman"/>
          <w:color w:val="333333"/>
          <w:shd w:val="clear" w:color="auto" w:fill="FFFFFF"/>
        </w:rPr>
        <w:t xml:space="preserve">, </w:t>
      </w:r>
      <w:r w:rsidR="007B0BFF">
        <w:rPr>
          <w:rFonts w:eastAsia="Times New Roman"/>
          <w:color w:val="333333"/>
          <w:shd w:val="clear" w:color="auto" w:fill="FFFFFF"/>
        </w:rPr>
        <w:t>items</w:t>
      </w:r>
      <w:r w:rsidR="00DD623B" w:rsidRPr="00DD623B">
        <w:rPr>
          <w:rFonts w:eastAsia="Times New Roman"/>
          <w:color w:val="333333"/>
          <w:shd w:val="clear" w:color="auto" w:fill="FFFFFF"/>
        </w:rPr>
        <w:t xml:space="preserve"> </w:t>
      </w:r>
      <w:r w:rsidR="0048234E">
        <w:rPr>
          <w:rFonts w:eastAsia="Times New Roman"/>
          <w:color w:val="333333"/>
          <w:shd w:val="clear" w:color="auto" w:fill="FFFFFF"/>
        </w:rPr>
        <w:t xml:space="preserve">that are </w:t>
      </w:r>
      <w:r w:rsidR="00DD623B" w:rsidRPr="00DD623B">
        <w:rPr>
          <w:rFonts w:eastAsia="Times New Roman"/>
          <w:color w:val="333333"/>
          <w:shd w:val="clear" w:color="auto" w:fill="FFFFFF"/>
        </w:rPr>
        <w:t>interacted with regularly, to impressionable young consumers,</w:t>
      </w:r>
      <w:r w:rsidR="00A324CE">
        <w:rPr>
          <w:rFonts w:eastAsia="Times New Roman"/>
          <w:color w:val="333333"/>
          <w:shd w:val="clear" w:color="auto" w:fill="FFFFFF"/>
        </w:rPr>
        <w:t xml:space="preserve"> restrictive </w:t>
      </w:r>
      <w:r w:rsidR="0048234E">
        <w:rPr>
          <w:rFonts w:eastAsia="Times New Roman"/>
          <w:color w:val="333333"/>
          <w:shd w:val="clear" w:color="auto" w:fill="FFFFFF"/>
        </w:rPr>
        <w:t xml:space="preserve">notions about </w:t>
      </w:r>
      <w:r w:rsidR="007B0BFF">
        <w:rPr>
          <w:rFonts w:eastAsia="Times New Roman"/>
          <w:color w:val="333333"/>
          <w:shd w:val="clear" w:color="auto" w:fill="FFFFFF"/>
        </w:rPr>
        <w:t>identity based primarily on sex</w:t>
      </w:r>
      <w:r w:rsidR="0048234E">
        <w:rPr>
          <w:rFonts w:eastAsia="Times New Roman"/>
          <w:color w:val="333333"/>
          <w:shd w:val="clear" w:color="auto" w:fill="FFFFFF"/>
        </w:rPr>
        <w:t xml:space="preserve"> and </w:t>
      </w:r>
      <w:r w:rsidR="007B0BFF">
        <w:rPr>
          <w:rFonts w:eastAsia="Times New Roman"/>
          <w:color w:val="333333"/>
          <w:shd w:val="clear" w:color="auto" w:fill="FFFFFF"/>
        </w:rPr>
        <w:t xml:space="preserve">subsequent </w:t>
      </w:r>
      <w:r w:rsidR="00A324CE">
        <w:rPr>
          <w:rFonts w:eastAsia="Times New Roman"/>
          <w:color w:val="333333"/>
          <w:shd w:val="clear" w:color="auto" w:fill="FFFFFF"/>
        </w:rPr>
        <w:t>roles</w:t>
      </w:r>
      <w:r w:rsidR="0048234E">
        <w:rPr>
          <w:rFonts w:eastAsia="Times New Roman"/>
          <w:color w:val="333333"/>
          <w:shd w:val="clear" w:color="auto" w:fill="FFFFFF"/>
        </w:rPr>
        <w:t xml:space="preserve"> in society are formed. </w:t>
      </w:r>
      <w:r w:rsidR="008C0A30">
        <w:rPr>
          <w:rFonts w:eastAsia="Times New Roman"/>
          <w:color w:val="333333"/>
          <w:shd w:val="clear" w:color="auto" w:fill="FFFFFF"/>
        </w:rPr>
        <w:t>Though</w:t>
      </w:r>
      <w:r w:rsidR="0048234E">
        <w:rPr>
          <w:rFonts w:eastAsia="Times New Roman"/>
          <w:color w:val="333333"/>
          <w:shd w:val="clear" w:color="auto" w:fill="FFFFFF"/>
        </w:rPr>
        <w:t xml:space="preserve"> toys </w:t>
      </w:r>
      <w:r w:rsidR="008C0A30">
        <w:rPr>
          <w:rFonts w:eastAsia="Times New Roman"/>
          <w:color w:val="333333"/>
          <w:shd w:val="clear" w:color="auto" w:fill="FFFFFF"/>
        </w:rPr>
        <w:t>are important</w:t>
      </w:r>
      <w:r w:rsidR="0048234E">
        <w:rPr>
          <w:rFonts w:eastAsia="Times New Roman"/>
          <w:color w:val="333333"/>
          <w:shd w:val="clear" w:color="auto" w:fill="FFFFFF"/>
        </w:rPr>
        <w:t xml:space="preserve"> developmental tools</w:t>
      </w:r>
      <w:r w:rsidR="008C0A30">
        <w:rPr>
          <w:rFonts w:eastAsia="Times New Roman"/>
          <w:color w:val="333333"/>
          <w:shd w:val="clear" w:color="auto" w:fill="FFFFFF"/>
        </w:rPr>
        <w:t xml:space="preserve"> when played with,</w:t>
      </w:r>
      <w:r w:rsidR="0048234E">
        <w:rPr>
          <w:rFonts w:eastAsia="Times New Roman"/>
          <w:color w:val="333333"/>
          <w:shd w:val="clear" w:color="auto" w:fill="FFFFFF"/>
        </w:rPr>
        <w:t xml:space="preserve"> </w:t>
      </w:r>
      <w:r w:rsidR="008C0A30">
        <w:rPr>
          <w:rFonts w:eastAsia="Times New Roman"/>
          <w:color w:val="333333"/>
          <w:shd w:val="clear" w:color="auto" w:fill="FFFFFF"/>
        </w:rPr>
        <w:t>helping to</w:t>
      </w:r>
      <w:r w:rsidR="0048234E">
        <w:rPr>
          <w:rFonts w:eastAsia="Times New Roman"/>
          <w:color w:val="333333"/>
          <w:shd w:val="clear" w:color="auto" w:fill="FFFFFF"/>
        </w:rPr>
        <w:t xml:space="preserve"> </w:t>
      </w:r>
      <w:r w:rsidR="008C0A30">
        <w:rPr>
          <w:rFonts w:eastAsia="Times New Roman"/>
          <w:color w:val="333333"/>
          <w:shd w:val="clear" w:color="auto" w:fill="FFFFFF"/>
        </w:rPr>
        <w:t>mold children’s</w:t>
      </w:r>
      <w:r w:rsidR="0048234E">
        <w:rPr>
          <w:rFonts w:eastAsia="Times New Roman"/>
          <w:color w:val="333333"/>
          <w:shd w:val="clear" w:color="auto" w:fill="FFFFFF"/>
        </w:rPr>
        <w:t xml:space="preserve"> views </w:t>
      </w:r>
      <w:r w:rsidR="008C0A30">
        <w:rPr>
          <w:rFonts w:eastAsia="Times New Roman"/>
          <w:color w:val="333333"/>
          <w:shd w:val="clear" w:color="auto" w:fill="FFFFFF"/>
        </w:rPr>
        <w:t>on</w:t>
      </w:r>
      <w:r w:rsidR="0048234E">
        <w:rPr>
          <w:rFonts w:eastAsia="Times New Roman"/>
          <w:color w:val="333333"/>
          <w:shd w:val="clear" w:color="auto" w:fill="FFFFFF"/>
        </w:rPr>
        <w:t xml:space="preserve"> the world</w:t>
      </w:r>
      <w:r w:rsidR="00756B72">
        <w:rPr>
          <w:rFonts w:eastAsia="Times New Roman"/>
          <w:color w:val="333333"/>
          <w:shd w:val="clear" w:color="auto" w:fill="FFFFFF"/>
        </w:rPr>
        <w:t xml:space="preserve"> and give context </w:t>
      </w:r>
      <w:r w:rsidR="007B0BFF">
        <w:rPr>
          <w:rFonts w:eastAsia="Times New Roman"/>
          <w:color w:val="333333"/>
          <w:shd w:val="clear" w:color="auto" w:fill="FFFFFF"/>
        </w:rPr>
        <w:t xml:space="preserve">for </w:t>
      </w:r>
      <w:r w:rsidR="008C0A30">
        <w:rPr>
          <w:rFonts w:eastAsia="Times New Roman"/>
          <w:color w:val="333333"/>
          <w:shd w:val="clear" w:color="auto" w:fill="FFFFFF"/>
        </w:rPr>
        <w:t>their futures</w:t>
      </w:r>
      <w:r w:rsidR="0048234E">
        <w:rPr>
          <w:rFonts w:eastAsia="Times New Roman"/>
          <w:color w:val="333333"/>
          <w:shd w:val="clear" w:color="auto" w:fill="FFFFFF"/>
        </w:rPr>
        <w:t xml:space="preserve">, </w:t>
      </w:r>
      <w:r w:rsidR="00F57C2B">
        <w:rPr>
          <w:rFonts w:eastAsia="Times New Roman"/>
          <w:color w:val="333333"/>
          <w:shd w:val="clear" w:color="auto" w:fill="FFFFFF"/>
        </w:rPr>
        <w:t xml:space="preserve">the </w:t>
      </w:r>
      <w:r w:rsidR="00A324CE">
        <w:rPr>
          <w:rFonts w:eastAsia="Times New Roman"/>
          <w:color w:val="333333"/>
          <w:shd w:val="clear" w:color="auto" w:fill="FFFFFF"/>
        </w:rPr>
        <w:t xml:space="preserve">conscious </w:t>
      </w:r>
      <w:r w:rsidR="00F57C2B">
        <w:rPr>
          <w:rFonts w:eastAsia="Times New Roman"/>
          <w:color w:val="333333"/>
          <w:shd w:val="clear" w:color="auto" w:fill="FFFFFF"/>
        </w:rPr>
        <w:t>propagation</w:t>
      </w:r>
      <w:r w:rsidR="007B0BFF">
        <w:rPr>
          <w:rFonts w:eastAsia="Times New Roman"/>
          <w:color w:val="333333"/>
          <w:shd w:val="clear" w:color="auto" w:fill="FFFFFF"/>
        </w:rPr>
        <w:t xml:space="preserve"> of</w:t>
      </w:r>
      <w:r w:rsidR="00DD623B" w:rsidRPr="00DD623B">
        <w:rPr>
          <w:rFonts w:eastAsia="Times New Roman"/>
          <w:color w:val="333333"/>
          <w:shd w:val="clear" w:color="auto" w:fill="FFFFFF"/>
        </w:rPr>
        <w:t xml:space="preserve"> </w:t>
      </w:r>
      <w:r w:rsidR="00A324CE">
        <w:rPr>
          <w:rFonts w:eastAsia="Times New Roman"/>
          <w:color w:val="333333"/>
          <w:shd w:val="clear" w:color="auto" w:fill="FFFFFF"/>
        </w:rPr>
        <w:t xml:space="preserve">traditional gender roles </w:t>
      </w:r>
      <w:r w:rsidR="00F57C2B">
        <w:rPr>
          <w:rFonts w:eastAsia="Times New Roman"/>
          <w:color w:val="333333"/>
          <w:shd w:val="clear" w:color="auto" w:fill="FFFFFF"/>
        </w:rPr>
        <w:t xml:space="preserve">by companies that market gender-specific toys </w:t>
      </w:r>
      <w:r w:rsidR="00A324CE">
        <w:rPr>
          <w:rFonts w:eastAsia="Times New Roman"/>
          <w:color w:val="333333"/>
          <w:shd w:val="clear" w:color="auto" w:fill="FFFFFF"/>
        </w:rPr>
        <w:t xml:space="preserve">only leads to </w:t>
      </w:r>
      <w:r w:rsidR="00756B72">
        <w:rPr>
          <w:rFonts w:eastAsia="Times New Roman"/>
          <w:color w:val="333333"/>
          <w:shd w:val="clear" w:color="auto" w:fill="FFFFFF"/>
        </w:rPr>
        <w:t xml:space="preserve">stagnation in the advancement of equality between both sexes. </w:t>
      </w:r>
      <w:r w:rsidR="00F57C2B">
        <w:rPr>
          <w:rFonts w:eastAsia="Times New Roman"/>
          <w:color w:val="333333"/>
          <w:shd w:val="clear" w:color="auto" w:fill="FFFFFF"/>
        </w:rPr>
        <w:t>T</w:t>
      </w:r>
      <w:r w:rsidR="008C0A30">
        <w:rPr>
          <w:rFonts w:eastAsia="Times New Roman"/>
          <w:color w:val="333333"/>
          <w:shd w:val="clear" w:color="auto" w:fill="FFFFFF"/>
        </w:rPr>
        <w:t>oys, i</w:t>
      </w:r>
      <w:r w:rsidR="00F21B19" w:rsidRPr="00FF4C1C">
        <w:rPr>
          <w:rFonts w:eastAsia="Times New Roman"/>
          <w:color w:val="333333"/>
          <w:shd w:val="clear" w:color="auto" w:fill="FFFFFF"/>
        </w:rPr>
        <w:t xml:space="preserve">nstead of </w:t>
      </w:r>
      <w:r w:rsidR="008C0A30">
        <w:rPr>
          <w:rFonts w:eastAsia="Times New Roman"/>
          <w:color w:val="333333"/>
          <w:shd w:val="clear" w:color="auto" w:fill="FFFFFF"/>
        </w:rPr>
        <w:t xml:space="preserve">being used to </w:t>
      </w:r>
      <w:r w:rsidR="00F57C2B">
        <w:rPr>
          <w:rFonts w:eastAsia="Times New Roman"/>
          <w:color w:val="333333"/>
          <w:shd w:val="clear" w:color="auto" w:fill="FFFFFF"/>
        </w:rPr>
        <w:t xml:space="preserve">aid in learning about </w:t>
      </w:r>
      <w:r w:rsidR="007B0BFF">
        <w:rPr>
          <w:rFonts w:eastAsia="Times New Roman"/>
          <w:color w:val="333333"/>
          <w:shd w:val="clear" w:color="auto" w:fill="FFFFFF"/>
        </w:rPr>
        <w:t>children’s individual personalities</w:t>
      </w:r>
      <w:r w:rsidR="00F57C2B">
        <w:rPr>
          <w:rFonts w:eastAsia="Times New Roman"/>
          <w:color w:val="333333"/>
          <w:shd w:val="clear" w:color="auto" w:fill="FFFFFF"/>
        </w:rPr>
        <w:t>, are being sex-</w:t>
      </w:r>
      <w:r w:rsidR="00F57C2B">
        <w:rPr>
          <w:rFonts w:eastAsia="Times New Roman"/>
          <w:color w:val="333333"/>
          <w:shd w:val="clear" w:color="auto" w:fill="FFFFFF"/>
        </w:rPr>
        <w:lastRenderedPageBreak/>
        <w:t>typed</w:t>
      </w:r>
      <w:r w:rsidR="007B0BFF">
        <w:rPr>
          <w:rFonts w:eastAsia="Times New Roman"/>
          <w:color w:val="333333"/>
          <w:shd w:val="clear" w:color="auto" w:fill="FFFFFF"/>
        </w:rPr>
        <w:t xml:space="preserve"> and stereotyped on the basis of gender,</w:t>
      </w:r>
      <w:r w:rsidR="00F57C2B">
        <w:rPr>
          <w:rFonts w:eastAsia="Times New Roman"/>
          <w:color w:val="333333"/>
          <w:shd w:val="clear" w:color="auto" w:fill="FFFFFF"/>
        </w:rPr>
        <w:t xml:space="preserve"> restricting children’s understanding of</w:t>
      </w:r>
      <w:r w:rsidR="007B0BFF">
        <w:rPr>
          <w:rFonts w:eastAsia="Times New Roman"/>
          <w:color w:val="333333"/>
          <w:shd w:val="clear" w:color="auto" w:fill="FFFFFF"/>
        </w:rPr>
        <w:t xml:space="preserve"> both themselves and </w:t>
      </w:r>
      <w:r w:rsidR="004E6835">
        <w:rPr>
          <w:rFonts w:eastAsia="Times New Roman"/>
          <w:color w:val="333333"/>
          <w:shd w:val="clear" w:color="auto" w:fill="FFFFFF"/>
        </w:rPr>
        <w:t>the world</w:t>
      </w:r>
      <w:r w:rsidR="007B0BFF">
        <w:rPr>
          <w:rFonts w:eastAsia="Times New Roman"/>
          <w:color w:val="333333"/>
          <w:shd w:val="clear" w:color="auto" w:fill="FFFFFF"/>
        </w:rPr>
        <w:t>.</w:t>
      </w:r>
    </w:p>
    <w:p w:rsidR="00733B3D" w:rsidRPr="00510CE9" w:rsidRDefault="00B12779" w:rsidP="00F57C2B">
      <w:pPr>
        <w:pStyle w:val="NormalWeb"/>
        <w:spacing w:line="480" w:lineRule="auto"/>
        <w:ind w:firstLine="720"/>
        <w:rPr>
          <w:rFonts w:eastAsia="Times New Roman"/>
          <w:color w:val="333333"/>
          <w:shd w:val="clear" w:color="auto" w:fill="FFFFFF"/>
        </w:rPr>
      </w:pPr>
      <w:r>
        <w:rPr>
          <w:rFonts w:eastAsia="Times New Roman"/>
          <w:color w:val="333333"/>
          <w:shd w:val="clear" w:color="auto" w:fill="FFFFFF"/>
        </w:rPr>
        <w:t>Gender</w:t>
      </w:r>
      <w:r w:rsidR="00510CE9" w:rsidRPr="00FF4C1C">
        <w:rPr>
          <w:rFonts w:eastAsia="Times New Roman"/>
          <w:color w:val="333333"/>
          <w:shd w:val="clear" w:color="auto" w:fill="FFFFFF"/>
        </w:rPr>
        <w:t xml:space="preserve">-typed toys </w:t>
      </w:r>
      <w:r>
        <w:rPr>
          <w:rFonts w:eastAsia="Times New Roman"/>
          <w:color w:val="333333"/>
          <w:shd w:val="clear" w:color="auto" w:fill="FFFFFF"/>
        </w:rPr>
        <w:t>also are highly restrictive to</w:t>
      </w:r>
      <w:r w:rsidR="00510CE9" w:rsidRPr="00FF4C1C">
        <w:rPr>
          <w:rFonts w:eastAsia="Times New Roman"/>
          <w:color w:val="333333"/>
          <w:shd w:val="clear" w:color="auto" w:fill="FFFFFF"/>
        </w:rPr>
        <w:t xml:space="preserve"> the </w:t>
      </w:r>
      <w:r w:rsidR="00DA1349">
        <w:rPr>
          <w:rFonts w:eastAsia="Times New Roman"/>
          <w:color w:val="333333"/>
          <w:shd w:val="clear" w:color="auto" w:fill="FFFFFF"/>
        </w:rPr>
        <w:t xml:space="preserve">academic and professional </w:t>
      </w:r>
      <w:r w:rsidR="00510CE9" w:rsidRPr="00FF4C1C">
        <w:rPr>
          <w:rFonts w:eastAsia="Times New Roman"/>
          <w:color w:val="333333"/>
          <w:shd w:val="clear" w:color="auto" w:fill="FFFFFF"/>
        </w:rPr>
        <w:t>future</w:t>
      </w:r>
      <w:r w:rsidR="00DA1349">
        <w:rPr>
          <w:rFonts w:eastAsia="Times New Roman"/>
          <w:color w:val="333333"/>
          <w:shd w:val="clear" w:color="auto" w:fill="FFFFFF"/>
        </w:rPr>
        <w:t>s</w:t>
      </w:r>
      <w:r w:rsidR="00510CE9" w:rsidRPr="00FF4C1C">
        <w:rPr>
          <w:rFonts w:eastAsia="Times New Roman"/>
          <w:color w:val="333333"/>
          <w:shd w:val="clear" w:color="auto" w:fill="FFFFFF"/>
        </w:rPr>
        <w:t xml:space="preserve"> of young children</w:t>
      </w:r>
      <w:r>
        <w:rPr>
          <w:rFonts w:eastAsia="Times New Roman"/>
          <w:color w:val="333333"/>
          <w:shd w:val="clear" w:color="auto" w:fill="FFFFFF"/>
        </w:rPr>
        <w:t xml:space="preserve"> and</w:t>
      </w:r>
      <w:r w:rsidR="00510CE9" w:rsidRPr="00FF4C1C">
        <w:rPr>
          <w:rFonts w:eastAsia="Times New Roman"/>
          <w:color w:val="333333"/>
          <w:shd w:val="clear" w:color="auto" w:fill="FFFFFF"/>
        </w:rPr>
        <w:t xml:space="preserve"> are decidedly injurious</w:t>
      </w:r>
      <w:r>
        <w:rPr>
          <w:rFonts w:eastAsia="Times New Roman"/>
          <w:color w:val="333333"/>
          <w:shd w:val="clear" w:color="auto" w:fill="FFFFFF"/>
        </w:rPr>
        <w:t xml:space="preserve">. These products do not only </w:t>
      </w:r>
      <w:r w:rsidR="0046383D">
        <w:rPr>
          <w:rFonts w:eastAsia="Times New Roman"/>
          <w:color w:val="333333"/>
          <w:shd w:val="clear" w:color="auto" w:fill="FFFFFF"/>
        </w:rPr>
        <w:t>a</w:t>
      </w:r>
      <w:r>
        <w:rPr>
          <w:rFonts w:eastAsia="Times New Roman"/>
          <w:color w:val="333333"/>
          <w:shd w:val="clear" w:color="auto" w:fill="FFFFFF"/>
        </w:rPr>
        <w:t>ffect the immediate future of children but also impact long-term goals and aspirations</w:t>
      </w:r>
      <w:r w:rsidR="008A643D">
        <w:t xml:space="preserve">. </w:t>
      </w:r>
      <w:r w:rsidR="00E74AB3" w:rsidRPr="00FF4C1C">
        <w:t xml:space="preserve">According to </w:t>
      </w:r>
      <w:r w:rsidR="005D430A" w:rsidRPr="00FF4C1C">
        <w:t xml:space="preserve">Campbell Leaper and Carly Friedman in the </w:t>
      </w:r>
      <w:r w:rsidR="005D430A" w:rsidRPr="00FF4C1C">
        <w:rPr>
          <w:i/>
        </w:rPr>
        <w:t>Handbook of Socialization</w:t>
      </w:r>
      <w:r w:rsidR="00540B55" w:rsidRPr="00FF4C1C">
        <w:t xml:space="preserve">, </w:t>
      </w:r>
      <w:r w:rsidR="00E74AB3" w:rsidRPr="00FF4C1C">
        <w:t>“</w:t>
      </w:r>
      <w:r w:rsidR="006A078A" w:rsidRPr="00FF4C1C">
        <w:t>From the moment of birth, a child’s gender influences the opportunities she or he will experience. Within a few years of life</w:t>
      </w:r>
      <w:r w:rsidR="00911FA7" w:rsidRPr="00FF4C1C">
        <w:t xml:space="preserve">, children </w:t>
      </w:r>
      <w:r w:rsidR="008378FD" w:rsidRPr="00FF4C1C">
        <w:t>begin to form their own ideas about gender that will subsequently guide the types o</w:t>
      </w:r>
      <w:r w:rsidR="00A616DE" w:rsidRPr="00FF4C1C">
        <w:t xml:space="preserve">f activities that they practice, what they find </w:t>
      </w:r>
      <w:r w:rsidR="00304F7A" w:rsidRPr="00FF4C1C">
        <w:t>interesting, and the achievements they attain</w:t>
      </w:r>
      <w:r w:rsidR="00E057D8" w:rsidRPr="00FF4C1C">
        <w:t>” (</w:t>
      </w:r>
      <w:r w:rsidR="003D3263" w:rsidRPr="00FF4C1C">
        <w:t>4)</w:t>
      </w:r>
      <w:r w:rsidR="00862CB2" w:rsidRPr="00FF4C1C">
        <w:t xml:space="preserve">. </w:t>
      </w:r>
      <w:r>
        <w:t>These notions tha</w:t>
      </w:r>
      <w:r w:rsidR="009C0B9F">
        <w:t xml:space="preserve">t are developed about gender and </w:t>
      </w:r>
      <w:r>
        <w:t xml:space="preserve">the implications </w:t>
      </w:r>
      <w:r w:rsidR="009C0B9F">
        <w:t xml:space="preserve">about societal roles </w:t>
      </w:r>
      <w:r>
        <w:t>that</w:t>
      </w:r>
      <w:r w:rsidR="009C0B9F">
        <w:t xml:space="preserve"> these toys carry</w:t>
      </w:r>
      <w:r>
        <w:t xml:space="preserve"> </w:t>
      </w:r>
      <w:r w:rsidR="009C0B9F">
        <w:t xml:space="preserve">for young children </w:t>
      </w:r>
      <w:r>
        <w:t xml:space="preserve">only </w:t>
      </w:r>
      <w:r w:rsidR="009C0B9F">
        <w:t>serve to affect</w:t>
      </w:r>
      <w:r>
        <w:t xml:space="preserve"> l</w:t>
      </w:r>
      <w:r w:rsidR="009C0B9F">
        <w:t>ater areas of academic interest</w:t>
      </w:r>
      <w:r>
        <w:t>, subsequently limiting the line of work</w:t>
      </w:r>
      <w:r w:rsidR="00F06AE0">
        <w:t xml:space="preserve"> </w:t>
      </w:r>
      <w:r w:rsidR="009C0B9F">
        <w:t>that children would otherwise have the option</w:t>
      </w:r>
      <w:r w:rsidR="00F06AE0">
        <w:t xml:space="preserve"> </w:t>
      </w:r>
      <w:r w:rsidR="000873D0">
        <w:t xml:space="preserve">to </w:t>
      </w:r>
      <w:r w:rsidR="00F06AE0">
        <w:t xml:space="preserve">go into. </w:t>
      </w:r>
      <w:r w:rsidR="009C0B9F">
        <w:t>As gender-typed toys</w:t>
      </w:r>
      <w:r w:rsidR="00F06AE0">
        <w:t xml:space="preserve"> </w:t>
      </w:r>
      <w:r w:rsidR="009C0B9F">
        <w:t>impact</w:t>
      </w:r>
      <w:r w:rsidR="00F06AE0">
        <w:t xml:space="preserve"> not just the the “opportunities that [children] will experience”, according to Campbell Leaper and Carly Friedman</w:t>
      </w:r>
      <w:r w:rsidR="00E56D48">
        <w:t xml:space="preserve"> (4)</w:t>
      </w:r>
      <w:r w:rsidR="00F06AE0">
        <w:t xml:space="preserve">, but also the academic and professional futures of young consumers, gender-typed toys play a major role in the continuation of both the disparities in academic interests and the later differences in </w:t>
      </w:r>
      <w:r w:rsidR="009C0B9F">
        <w:t>line</w:t>
      </w:r>
      <w:r w:rsidR="00E56D48">
        <w:t xml:space="preserve">s of work between men and women. </w:t>
      </w:r>
      <w:r w:rsidR="009C0B9F">
        <w:t>Gender-specific toys do not just foster differences between the sexes in early childhood but also widen the gap between genders that is found much later in life in academic and professional contexts.</w:t>
      </w:r>
    </w:p>
    <w:p w:rsidR="004F6807" w:rsidRPr="004F6807" w:rsidRDefault="00003CAB" w:rsidP="004F6807">
      <w:pPr>
        <w:tabs>
          <w:tab w:val="left" w:pos="6890"/>
        </w:tabs>
        <w:spacing w:line="480" w:lineRule="auto"/>
        <w:rPr>
          <w:rFonts w:ascii="Times New Roman" w:hAnsi="Times New Roman" w:cs="Times New Roman"/>
        </w:rPr>
      </w:pPr>
      <w:r w:rsidRPr="00FF4C1C">
        <w:rPr>
          <w:rFonts w:ascii="Times New Roman" w:hAnsi="Times New Roman" w:cs="Times New Roman"/>
        </w:rPr>
        <w:t xml:space="preserve">          Some, however, may argue that children, </w:t>
      </w:r>
      <w:r w:rsidR="003E0561">
        <w:rPr>
          <w:rFonts w:ascii="Times New Roman" w:hAnsi="Times New Roman" w:cs="Times New Roman"/>
        </w:rPr>
        <w:t>regardless</w:t>
      </w:r>
      <w:r w:rsidRPr="00FF4C1C">
        <w:rPr>
          <w:rFonts w:ascii="Times New Roman" w:hAnsi="Times New Roman" w:cs="Times New Roman"/>
        </w:rPr>
        <w:t xml:space="preserve"> of the options given to them for toys, will naturally grav</w:t>
      </w:r>
      <w:r w:rsidR="004C048C">
        <w:rPr>
          <w:rFonts w:ascii="Times New Roman" w:hAnsi="Times New Roman" w:cs="Times New Roman"/>
        </w:rPr>
        <w:t xml:space="preserve">itate towards </w:t>
      </w:r>
      <w:r w:rsidR="004F6807">
        <w:rPr>
          <w:rFonts w:ascii="Times New Roman" w:hAnsi="Times New Roman" w:cs="Times New Roman"/>
        </w:rPr>
        <w:t>products</w:t>
      </w:r>
      <w:r w:rsidR="004C048C">
        <w:rPr>
          <w:rFonts w:ascii="Times New Roman" w:hAnsi="Times New Roman" w:cs="Times New Roman"/>
        </w:rPr>
        <w:t xml:space="preserve"> that are gender-typed</w:t>
      </w:r>
      <w:r w:rsidRPr="00FF4C1C">
        <w:rPr>
          <w:rFonts w:ascii="Times New Roman" w:hAnsi="Times New Roman" w:cs="Times New Roman"/>
        </w:rPr>
        <w:t xml:space="preserve">. </w:t>
      </w:r>
      <w:r w:rsidR="00EC7642">
        <w:rPr>
          <w:rFonts w:ascii="Times New Roman" w:hAnsi="Times New Roman" w:cs="Times New Roman"/>
        </w:rPr>
        <w:t xml:space="preserve">Stereotypes, after all, must have originated somewhere and have at least some truth to them. In fact, according to the Nathaniel </w:t>
      </w:r>
      <w:r w:rsidR="00EC7642">
        <w:rPr>
          <w:rFonts w:ascii="Times New Roman" w:hAnsi="Times New Roman" w:cs="Times New Roman"/>
        </w:rPr>
        <w:lastRenderedPageBreak/>
        <w:t>Givens, “…[G]</w:t>
      </w:r>
      <w:r w:rsidR="00EC7642" w:rsidRPr="00EC7642">
        <w:rPr>
          <w:rFonts w:ascii="Times New Roman" w:hAnsi="Times New Roman" w:cs="Times New Roman"/>
        </w:rPr>
        <w:t>ender roles were not invented. Like language and markets, they belong to a class of social mechanisms that predate history</w:t>
      </w:r>
      <w:r w:rsidR="00F003DD">
        <w:rPr>
          <w:rFonts w:ascii="Times New Roman" w:hAnsi="Times New Roman" w:cs="Times New Roman"/>
        </w:rPr>
        <w:t>” (par. 3</w:t>
      </w:r>
      <w:r w:rsidR="00EC7642">
        <w:rPr>
          <w:rFonts w:ascii="Times New Roman" w:hAnsi="Times New Roman" w:cs="Times New Roman"/>
        </w:rPr>
        <w:t>)</w:t>
      </w:r>
      <w:r w:rsidR="00EC7642" w:rsidRPr="00EC7642">
        <w:rPr>
          <w:rFonts w:ascii="Times New Roman" w:hAnsi="Times New Roman" w:cs="Times New Roman"/>
        </w:rPr>
        <w:t>.</w:t>
      </w:r>
      <w:r w:rsidR="00EC7642">
        <w:rPr>
          <w:rFonts w:ascii="Times New Roman" w:hAnsi="Times New Roman" w:cs="Times New Roman"/>
        </w:rPr>
        <w:t xml:space="preserve"> As these roles of gender were forme</w:t>
      </w:r>
      <w:r w:rsidR="00A463BA">
        <w:rPr>
          <w:rFonts w:ascii="Times New Roman" w:hAnsi="Times New Roman" w:cs="Times New Roman"/>
        </w:rPr>
        <w:t xml:space="preserve">d quite early in human history, </w:t>
      </w:r>
      <w:r w:rsidR="007674EE">
        <w:rPr>
          <w:rFonts w:ascii="Times New Roman" w:hAnsi="Times New Roman" w:cs="Times New Roman"/>
        </w:rPr>
        <w:t>then gender-typed toys only serve to reinforce the innate inclinations of young boys and girls. By playing with toys that are gender-specific, children cultivate skills and mannerisms that are unique to their gender and aid in fostering the different, though connate, dispositions that boys and girls have. In arguing this, though</w:t>
      </w:r>
      <w:r w:rsidR="002D2FD9">
        <w:rPr>
          <w:rFonts w:ascii="Times New Roman" w:hAnsi="Times New Roman" w:cs="Times New Roman"/>
        </w:rPr>
        <w:t>,</w:t>
      </w:r>
      <w:r w:rsidR="007674EE">
        <w:rPr>
          <w:rFonts w:ascii="Times New Roman" w:hAnsi="Times New Roman" w:cs="Times New Roman"/>
        </w:rPr>
        <w:t xml:space="preserve"> </w:t>
      </w:r>
      <w:r w:rsidR="002D2FD9">
        <w:rPr>
          <w:rFonts w:ascii="Times New Roman" w:hAnsi="Times New Roman" w:cs="Times New Roman"/>
        </w:rPr>
        <w:t xml:space="preserve">assumptions are made about what the inherent nature of </w:t>
      </w:r>
      <w:r w:rsidR="003A5462">
        <w:rPr>
          <w:rFonts w:ascii="Times New Roman" w:hAnsi="Times New Roman" w:cs="Times New Roman"/>
        </w:rPr>
        <w:t xml:space="preserve">men and women is. The meaning of masculinity and femininity has changed throughout history and is variant in </w:t>
      </w:r>
      <w:r w:rsidR="00406F32">
        <w:rPr>
          <w:rFonts w:ascii="Times New Roman" w:hAnsi="Times New Roman" w:cs="Times New Roman"/>
        </w:rPr>
        <w:t xml:space="preserve">differing </w:t>
      </w:r>
      <w:r w:rsidR="0003120D">
        <w:rPr>
          <w:rFonts w:ascii="Times New Roman" w:hAnsi="Times New Roman" w:cs="Times New Roman"/>
        </w:rPr>
        <w:t xml:space="preserve">cultures. If </w:t>
      </w:r>
      <w:r w:rsidR="00E947B4">
        <w:rPr>
          <w:rFonts w:ascii="Times New Roman" w:hAnsi="Times New Roman" w:cs="Times New Roman"/>
        </w:rPr>
        <w:t xml:space="preserve">the implications of being a male or being a female are not consistent throughout time and throughout civilization, then </w:t>
      </w:r>
      <w:r w:rsidR="008F355B">
        <w:rPr>
          <w:rFonts w:ascii="Times New Roman" w:hAnsi="Times New Roman" w:cs="Times New Roman"/>
        </w:rPr>
        <w:t xml:space="preserve">perhaps gender roles are not so </w:t>
      </w:r>
      <w:r w:rsidR="001E0E3E">
        <w:rPr>
          <w:rFonts w:ascii="Times New Roman" w:hAnsi="Times New Roman" w:cs="Times New Roman"/>
        </w:rPr>
        <w:t xml:space="preserve">innate </w:t>
      </w:r>
      <w:r w:rsidR="00A7168A">
        <w:rPr>
          <w:rFonts w:ascii="Times New Roman" w:hAnsi="Times New Roman" w:cs="Times New Roman"/>
        </w:rPr>
        <w:t xml:space="preserve">after all. </w:t>
      </w:r>
      <w:r w:rsidR="00D27C0A">
        <w:rPr>
          <w:rFonts w:ascii="Times New Roman" w:hAnsi="Times New Roman" w:cs="Times New Roman"/>
        </w:rPr>
        <w:t>In concession,</w:t>
      </w:r>
      <w:r w:rsidR="00A7168A">
        <w:rPr>
          <w:rFonts w:ascii="Times New Roman" w:hAnsi="Times New Roman" w:cs="Times New Roman"/>
        </w:rPr>
        <w:t xml:space="preserve"> biol</w:t>
      </w:r>
      <w:r w:rsidR="00D27C0A">
        <w:rPr>
          <w:rFonts w:ascii="Times New Roman" w:hAnsi="Times New Roman" w:cs="Times New Roman"/>
        </w:rPr>
        <w:t xml:space="preserve">ogical differences are present between the sexes; however, </w:t>
      </w:r>
      <w:r w:rsidR="00B54BBF">
        <w:rPr>
          <w:rFonts w:ascii="Times New Roman" w:hAnsi="Times New Roman" w:cs="Times New Roman"/>
        </w:rPr>
        <w:t>variations psychologically between genders are much less pronounced and infinitely more important.</w:t>
      </w:r>
      <w:r w:rsidR="00CD0F8A">
        <w:rPr>
          <w:rFonts w:ascii="Times New Roman" w:hAnsi="Times New Roman" w:cs="Times New Roman"/>
        </w:rPr>
        <w:t xml:space="preserve"> As such, these </w:t>
      </w:r>
      <w:r w:rsidR="008E1488">
        <w:rPr>
          <w:rFonts w:ascii="Times New Roman" w:hAnsi="Times New Roman" w:cs="Times New Roman"/>
        </w:rPr>
        <w:t>roles for men and women that, according to Nathaniel Givens, “predate history,” actually</w:t>
      </w:r>
      <w:r w:rsidR="000155DB">
        <w:rPr>
          <w:rFonts w:ascii="Times New Roman" w:hAnsi="Times New Roman" w:cs="Times New Roman"/>
        </w:rPr>
        <w:t xml:space="preserve"> are not as ingrained as some would choose to believe, but rather created in light of social interactions while growing up, making the </w:t>
      </w:r>
      <w:r w:rsidR="00283770">
        <w:rPr>
          <w:rFonts w:ascii="Times New Roman" w:hAnsi="Times New Roman" w:cs="Times New Roman"/>
        </w:rPr>
        <w:t>necessity</w:t>
      </w:r>
      <w:r w:rsidR="000155DB">
        <w:rPr>
          <w:rFonts w:ascii="Times New Roman" w:hAnsi="Times New Roman" w:cs="Times New Roman"/>
        </w:rPr>
        <w:t xml:space="preserve"> of gender-typed toys</w:t>
      </w:r>
      <w:r w:rsidR="00283770">
        <w:rPr>
          <w:rFonts w:ascii="Times New Roman" w:hAnsi="Times New Roman" w:cs="Times New Roman"/>
        </w:rPr>
        <w:t xml:space="preserve"> a detriment to</w:t>
      </w:r>
      <w:r w:rsidR="005818AD">
        <w:rPr>
          <w:rFonts w:ascii="Times New Roman" w:hAnsi="Times New Roman" w:cs="Times New Roman"/>
        </w:rPr>
        <w:t xml:space="preserve"> the development of young children throughout the world.</w:t>
      </w:r>
      <w:r w:rsidR="00B56927">
        <w:rPr>
          <w:rFonts w:ascii="Times New Roman" w:hAnsi="Times New Roman" w:cs="Times New Roman"/>
        </w:rPr>
        <w:t xml:space="preserve"> </w:t>
      </w:r>
    </w:p>
    <w:p w:rsidR="00625EBA" w:rsidRPr="00685EFF" w:rsidRDefault="004F6807" w:rsidP="004F6807">
      <w:pPr>
        <w:tabs>
          <w:tab w:val="left" w:pos="6890"/>
        </w:tabs>
        <w:spacing w:line="480" w:lineRule="auto"/>
        <w:rPr>
          <w:rFonts w:ascii="Times New Roman" w:hAnsi="Times New Roman" w:cs="Times New Roman"/>
        </w:rPr>
      </w:pPr>
      <w:r w:rsidRPr="004F6807">
        <w:rPr>
          <w:rFonts w:ascii="Times New Roman" w:hAnsi="Times New Roman" w:cs="Times New Roman"/>
        </w:rPr>
        <w:t xml:space="preserve">          </w:t>
      </w:r>
      <w:r w:rsidR="005C189D" w:rsidRPr="00685EFF">
        <w:rPr>
          <w:rFonts w:ascii="Times New Roman" w:hAnsi="Times New Roman" w:cs="Times New Roman"/>
        </w:rPr>
        <w:t xml:space="preserve">In conclusion, gender-typed toys, </w:t>
      </w:r>
      <w:r w:rsidR="009C06C2" w:rsidRPr="00685EFF">
        <w:rPr>
          <w:rFonts w:ascii="Times New Roman" w:hAnsi="Times New Roman" w:cs="Times New Roman"/>
        </w:rPr>
        <w:t>perpetuated by exploitative marketing</w:t>
      </w:r>
      <w:r w:rsidR="005C189D" w:rsidRPr="00685EFF">
        <w:rPr>
          <w:rFonts w:ascii="Times New Roman" w:hAnsi="Times New Roman" w:cs="Times New Roman"/>
        </w:rPr>
        <w:t xml:space="preserve">, should be </w:t>
      </w:r>
      <w:r w:rsidR="00FA43C9">
        <w:rPr>
          <w:rFonts w:ascii="Times New Roman" w:hAnsi="Times New Roman" w:cs="Times New Roman"/>
        </w:rPr>
        <w:t xml:space="preserve">marketed </w:t>
      </w:r>
      <w:r w:rsidR="00BF27EB">
        <w:rPr>
          <w:rFonts w:ascii="Times New Roman" w:hAnsi="Times New Roman" w:cs="Times New Roman"/>
        </w:rPr>
        <w:t xml:space="preserve">in a more neutral way </w:t>
      </w:r>
      <w:r w:rsidR="00DB29B8" w:rsidRPr="00685EFF">
        <w:rPr>
          <w:rFonts w:ascii="Times New Roman" w:hAnsi="Times New Roman" w:cs="Times New Roman"/>
        </w:rPr>
        <w:t xml:space="preserve">due to the fact that young children </w:t>
      </w:r>
      <w:r w:rsidR="00F432D1" w:rsidRPr="00685EFF">
        <w:rPr>
          <w:rFonts w:ascii="Times New Roman" w:hAnsi="Times New Roman" w:cs="Times New Roman"/>
        </w:rPr>
        <w:t>are nega</w:t>
      </w:r>
      <w:r w:rsidR="00DB29B8" w:rsidRPr="00685EFF">
        <w:rPr>
          <w:rFonts w:ascii="Times New Roman" w:hAnsi="Times New Roman" w:cs="Times New Roman"/>
        </w:rPr>
        <w:t>tively impacted by this form of consumer targeting</w:t>
      </w:r>
      <w:r w:rsidR="00F432D1" w:rsidRPr="00685EFF">
        <w:rPr>
          <w:rFonts w:ascii="Times New Roman" w:hAnsi="Times New Roman" w:cs="Times New Roman"/>
        </w:rPr>
        <w:t xml:space="preserve">. These products limit </w:t>
      </w:r>
      <w:r w:rsidR="008B39C0" w:rsidRPr="00685EFF">
        <w:rPr>
          <w:rFonts w:ascii="Times New Roman" w:hAnsi="Times New Roman" w:cs="Times New Roman"/>
        </w:rPr>
        <w:t>developing cognitive and technical skills, segregate</w:t>
      </w:r>
      <w:r w:rsidR="000C32EF" w:rsidRPr="00685EFF">
        <w:rPr>
          <w:rFonts w:ascii="Times New Roman" w:hAnsi="Times New Roman" w:cs="Times New Roman"/>
        </w:rPr>
        <w:t xml:space="preserve"> children </w:t>
      </w:r>
      <w:r w:rsidR="008B39C0" w:rsidRPr="00685EFF">
        <w:rPr>
          <w:rFonts w:ascii="Times New Roman" w:hAnsi="Times New Roman" w:cs="Times New Roman"/>
        </w:rPr>
        <w:t>based on</w:t>
      </w:r>
      <w:r w:rsidR="000C32EF" w:rsidRPr="00685EFF">
        <w:rPr>
          <w:rFonts w:ascii="Times New Roman" w:hAnsi="Times New Roman" w:cs="Times New Roman"/>
        </w:rPr>
        <w:t xml:space="preserve"> strict gender stereotypes, </w:t>
      </w:r>
      <w:r w:rsidR="008B39C0" w:rsidRPr="00685EFF">
        <w:rPr>
          <w:rFonts w:ascii="Times New Roman" w:hAnsi="Times New Roman" w:cs="Times New Roman"/>
        </w:rPr>
        <w:t xml:space="preserve">and place </w:t>
      </w:r>
      <w:r w:rsidR="000C32EF" w:rsidRPr="00685EFF">
        <w:rPr>
          <w:rFonts w:ascii="Times New Roman" w:hAnsi="Times New Roman" w:cs="Times New Roman"/>
        </w:rPr>
        <w:t xml:space="preserve">restrictions on children’s collective and individual futures. These </w:t>
      </w:r>
      <w:r w:rsidR="0036712D" w:rsidRPr="00685EFF">
        <w:rPr>
          <w:rFonts w:ascii="Times New Roman" w:hAnsi="Times New Roman" w:cs="Times New Roman"/>
        </w:rPr>
        <w:t>unwitting consumers</w:t>
      </w:r>
      <w:r w:rsidR="000C32EF" w:rsidRPr="00685EFF">
        <w:rPr>
          <w:rFonts w:ascii="Times New Roman" w:hAnsi="Times New Roman" w:cs="Times New Roman"/>
        </w:rPr>
        <w:t>, instead of being allowed to fo</w:t>
      </w:r>
      <w:r w:rsidR="00750DEB" w:rsidRPr="00685EFF">
        <w:rPr>
          <w:rFonts w:ascii="Times New Roman" w:hAnsi="Times New Roman" w:cs="Times New Roman"/>
        </w:rPr>
        <w:t xml:space="preserve">ster their unique personalities, </w:t>
      </w:r>
      <w:r w:rsidR="00B938BE" w:rsidRPr="00685EFF">
        <w:rPr>
          <w:rFonts w:ascii="Times New Roman" w:hAnsi="Times New Roman" w:cs="Times New Roman"/>
        </w:rPr>
        <w:t xml:space="preserve">are </w:t>
      </w:r>
      <w:r w:rsidR="00283146" w:rsidRPr="00685EFF">
        <w:rPr>
          <w:rFonts w:ascii="Times New Roman" w:hAnsi="Times New Roman" w:cs="Times New Roman"/>
        </w:rPr>
        <w:t>separated</w:t>
      </w:r>
      <w:r w:rsidR="00B938BE" w:rsidRPr="00685EFF">
        <w:rPr>
          <w:rFonts w:ascii="Times New Roman" w:hAnsi="Times New Roman" w:cs="Times New Roman"/>
        </w:rPr>
        <w:t xml:space="preserve"> based on an aspect of their </w:t>
      </w:r>
      <w:r w:rsidR="00BB0263">
        <w:rPr>
          <w:rFonts w:ascii="Times New Roman" w:hAnsi="Times New Roman" w:cs="Times New Roman"/>
        </w:rPr>
        <w:t>lives</w:t>
      </w:r>
      <w:r w:rsidR="00B938BE" w:rsidRPr="00685EFF">
        <w:rPr>
          <w:rFonts w:ascii="Times New Roman" w:hAnsi="Times New Roman" w:cs="Times New Roman"/>
        </w:rPr>
        <w:t xml:space="preserve"> that they have no say in</w:t>
      </w:r>
      <w:r w:rsidR="00750DEB" w:rsidRPr="00685EFF">
        <w:rPr>
          <w:rFonts w:ascii="Times New Roman" w:hAnsi="Times New Roman" w:cs="Times New Roman"/>
        </w:rPr>
        <w:t xml:space="preserve">: </w:t>
      </w:r>
      <w:r w:rsidR="00487A56" w:rsidRPr="00685EFF">
        <w:rPr>
          <w:rFonts w:ascii="Times New Roman" w:hAnsi="Times New Roman" w:cs="Times New Roman"/>
        </w:rPr>
        <w:t xml:space="preserve">their gender. </w:t>
      </w:r>
      <w:r w:rsidR="00B56927" w:rsidRPr="00685EFF">
        <w:rPr>
          <w:rFonts w:ascii="Times New Roman" w:hAnsi="Times New Roman" w:cs="Times New Roman"/>
        </w:rPr>
        <w:t xml:space="preserve">Children should be allowed to have easier access to more gender-neutral toys in </w:t>
      </w:r>
      <w:r w:rsidR="00B56927" w:rsidRPr="00685EFF">
        <w:rPr>
          <w:rFonts w:ascii="Times New Roman" w:hAnsi="Times New Roman" w:cs="Times New Roman"/>
        </w:rPr>
        <w:lastRenderedPageBreak/>
        <w:t xml:space="preserve">order to protect and promote the inherent individuality of each </w:t>
      </w:r>
      <w:r w:rsidR="00685EFF">
        <w:rPr>
          <w:rFonts w:ascii="Times New Roman" w:hAnsi="Times New Roman" w:cs="Times New Roman"/>
        </w:rPr>
        <w:t xml:space="preserve">and every </w:t>
      </w:r>
      <w:r w:rsidR="00B56927" w:rsidRPr="00685EFF">
        <w:rPr>
          <w:rFonts w:ascii="Times New Roman" w:hAnsi="Times New Roman" w:cs="Times New Roman"/>
        </w:rPr>
        <w:t xml:space="preserve">child. </w:t>
      </w:r>
      <w:r w:rsidR="00487A56" w:rsidRPr="00685EFF">
        <w:rPr>
          <w:rFonts w:ascii="Times New Roman" w:hAnsi="Times New Roman" w:cs="Times New Roman"/>
        </w:rPr>
        <w:t xml:space="preserve">Rather than </w:t>
      </w:r>
      <w:r w:rsidR="00F23901" w:rsidRPr="00685EFF">
        <w:rPr>
          <w:rFonts w:ascii="Times New Roman" w:hAnsi="Times New Roman" w:cs="Times New Roman"/>
        </w:rPr>
        <w:t xml:space="preserve">splitting up </w:t>
      </w:r>
      <w:r w:rsidR="00487A56" w:rsidRPr="00685EFF">
        <w:rPr>
          <w:rFonts w:ascii="Times New Roman" w:hAnsi="Times New Roman" w:cs="Times New Roman"/>
        </w:rPr>
        <w:t xml:space="preserve">the market by gender, stores and </w:t>
      </w:r>
      <w:r w:rsidR="00F23901" w:rsidRPr="00685EFF">
        <w:rPr>
          <w:rFonts w:ascii="Times New Roman" w:hAnsi="Times New Roman" w:cs="Times New Roman"/>
        </w:rPr>
        <w:t xml:space="preserve">companies should strive to find alternative </w:t>
      </w:r>
      <w:r w:rsidR="00DB3103" w:rsidRPr="00685EFF">
        <w:rPr>
          <w:rFonts w:ascii="Times New Roman" w:hAnsi="Times New Roman" w:cs="Times New Roman"/>
        </w:rPr>
        <w:t>ways to classify toys</w:t>
      </w:r>
      <w:r w:rsidR="00F23901" w:rsidRPr="00685EFF">
        <w:rPr>
          <w:rFonts w:ascii="Times New Roman" w:hAnsi="Times New Roman" w:cs="Times New Roman"/>
        </w:rPr>
        <w:t xml:space="preserve">, perhaps by separating </w:t>
      </w:r>
      <w:r w:rsidR="00DB3103" w:rsidRPr="00685EFF">
        <w:rPr>
          <w:rFonts w:ascii="Times New Roman" w:hAnsi="Times New Roman" w:cs="Times New Roman"/>
        </w:rPr>
        <w:t>products</w:t>
      </w:r>
      <w:r w:rsidR="00F23901" w:rsidRPr="00685EFF">
        <w:rPr>
          <w:rFonts w:ascii="Times New Roman" w:hAnsi="Times New Roman" w:cs="Times New Roman"/>
        </w:rPr>
        <w:t xml:space="preserve"> by genre instead of by </w:t>
      </w:r>
      <w:r w:rsidR="00DB3103" w:rsidRPr="00685EFF">
        <w:rPr>
          <w:rFonts w:ascii="Times New Roman" w:hAnsi="Times New Roman" w:cs="Times New Roman"/>
        </w:rPr>
        <w:t xml:space="preserve">gender. </w:t>
      </w:r>
      <w:r w:rsidR="00625EBA" w:rsidRPr="00685EFF">
        <w:rPr>
          <w:rFonts w:ascii="Times New Roman" w:hAnsi="Times New Roman" w:cs="Times New Roman"/>
        </w:rPr>
        <w:t>In doing so, the social disparities between boys and girls are minimized, allowing for more diverse identities and individual abilities to emerge, both bettering and improving future generations.</w:t>
      </w:r>
    </w:p>
    <w:p w:rsidR="00F432D1" w:rsidRPr="00FF4C1C" w:rsidRDefault="00F432D1" w:rsidP="00FF4C1C">
      <w:pPr>
        <w:tabs>
          <w:tab w:val="left" w:pos="6890"/>
        </w:tabs>
        <w:spacing w:line="480" w:lineRule="auto"/>
        <w:rPr>
          <w:rFonts w:ascii="Times New Roman" w:hAnsi="Times New Roman" w:cs="Times New Roman"/>
        </w:rPr>
      </w:pPr>
    </w:p>
    <w:p w:rsidR="00FD7489" w:rsidRPr="00FF4C1C" w:rsidRDefault="00FD7489" w:rsidP="00FF4C1C">
      <w:pPr>
        <w:tabs>
          <w:tab w:val="left" w:pos="6890"/>
        </w:tabs>
        <w:spacing w:line="480" w:lineRule="auto"/>
        <w:rPr>
          <w:rFonts w:ascii="Times New Roman" w:hAnsi="Times New Roman" w:cs="Times New Roman"/>
        </w:rPr>
      </w:pPr>
    </w:p>
    <w:p w:rsidR="00FD7489" w:rsidRPr="00FF4C1C" w:rsidRDefault="00FD7489" w:rsidP="00FF4C1C">
      <w:pPr>
        <w:tabs>
          <w:tab w:val="left" w:pos="6890"/>
        </w:tabs>
        <w:spacing w:line="480" w:lineRule="auto"/>
        <w:rPr>
          <w:rFonts w:ascii="Times New Roman" w:hAnsi="Times New Roman" w:cs="Times New Roman"/>
        </w:rPr>
      </w:pPr>
    </w:p>
    <w:p w:rsidR="00FD7489" w:rsidRPr="00FF4C1C" w:rsidRDefault="00FD7489" w:rsidP="00FF4C1C">
      <w:pPr>
        <w:tabs>
          <w:tab w:val="left" w:pos="6890"/>
        </w:tabs>
        <w:spacing w:line="480" w:lineRule="auto"/>
        <w:rPr>
          <w:rFonts w:ascii="Times New Roman" w:hAnsi="Times New Roman" w:cs="Times New Roman"/>
        </w:rPr>
      </w:pPr>
    </w:p>
    <w:p w:rsidR="00FD7489" w:rsidRPr="00FF4C1C" w:rsidRDefault="00FD7489" w:rsidP="00FF4C1C">
      <w:pPr>
        <w:tabs>
          <w:tab w:val="left" w:pos="6890"/>
        </w:tabs>
        <w:spacing w:line="480" w:lineRule="auto"/>
        <w:rPr>
          <w:rFonts w:ascii="Times New Roman" w:hAnsi="Times New Roman" w:cs="Times New Roman"/>
        </w:rPr>
      </w:pPr>
    </w:p>
    <w:p w:rsidR="00FD7489" w:rsidRPr="00FF4C1C" w:rsidRDefault="00FD7489" w:rsidP="00FF4C1C">
      <w:pPr>
        <w:tabs>
          <w:tab w:val="left" w:pos="6890"/>
        </w:tabs>
        <w:spacing w:line="480" w:lineRule="auto"/>
        <w:rPr>
          <w:rFonts w:ascii="Times New Roman" w:hAnsi="Times New Roman" w:cs="Times New Roman"/>
        </w:rPr>
      </w:pPr>
    </w:p>
    <w:p w:rsidR="00FD7489" w:rsidRPr="00FF4C1C" w:rsidRDefault="00FD7489" w:rsidP="00FF4C1C">
      <w:pPr>
        <w:tabs>
          <w:tab w:val="left" w:pos="6890"/>
        </w:tabs>
        <w:spacing w:line="480" w:lineRule="auto"/>
        <w:rPr>
          <w:rFonts w:ascii="Times New Roman" w:hAnsi="Times New Roman" w:cs="Times New Roman"/>
        </w:rPr>
      </w:pPr>
    </w:p>
    <w:p w:rsidR="00FD7489" w:rsidRPr="00FF4C1C" w:rsidRDefault="00FD7489" w:rsidP="00FF4C1C">
      <w:pPr>
        <w:tabs>
          <w:tab w:val="left" w:pos="6890"/>
        </w:tabs>
        <w:spacing w:line="480" w:lineRule="auto"/>
        <w:rPr>
          <w:rFonts w:ascii="Times New Roman" w:hAnsi="Times New Roman" w:cs="Times New Roman"/>
        </w:rPr>
      </w:pPr>
    </w:p>
    <w:p w:rsidR="00CF50C8" w:rsidRPr="00FF4C1C" w:rsidRDefault="00CF50C8" w:rsidP="00FF4C1C">
      <w:pPr>
        <w:tabs>
          <w:tab w:val="left" w:pos="6890"/>
        </w:tabs>
        <w:spacing w:line="480" w:lineRule="auto"/>
        <w:jc w:val="center"/>
        <w:rPr>
          <w:rFonts w:ascii="Times New Roman" w:hAnsi="Times New Roman" w:cs="Times New Roman"/>
        </w:rPr>
      </w:pPr>
    </w:p>
    <w:p w:rsidR="00CF50C8" w:rsidRPr="00FF4C1C" w:rsidRDefault="00CF50C8" w:rsidP="00FF4C1C">
      <w:pPr>
        <w:tabs>
          <w:tab w:val="left" w:pos="6890"/>
        </w:tabs>
        <w:spacing w:line="480" w:lineRule="auto"/>
        <w:jc w:val="center"/>
        <w:rPr>
          <w:rFonts w:ascii="Times New Roman" w:hAnsi="Times New Roman" w:cs="Times New Roman"/>
        </w:rPr>
      </w:pPr>
    </w:p>
    <w:p w:rsidR="00CF50C8" w:rsidRPr="00FF4C1C" w:rsidRDefault="00CF50C8" w:rsidP="00FF4C1C">
      <w:pPr>
        <w:tabs>
          <w:tab w:val="left" w:pos="6890"/>
        </w:tabs>
        <w:spacing w:line="480" w:lineRule="auto"/>
        <w:jc w:val="center"/>
        <w:rPr>
          <w:rFonts w:ascii="Times New Roman" w:hAnsi="Times New Roman" w:cs="Times New Roman"/>
        </w:rPr>
      </w:pPr>
    </w:p>
    <w:p w:rsidR="00CF50C8" w:rsidRPr="00FF4C1C" w:rsidRDefault="00CF50C8" w:rsidP="00FF4C1C">
      <w:pPr>
        <w:tabs>
          <w:tab w:val="left" w:pos="6890"/>
        </w:tabs>
        <w:spacing w:line="480" w:lineRule="auto"/>
        <w:jc w:val="center"/>
        <w:rPr>
          <w:rFonts w:ascii="Times New Roman" w:hAnsi="Times New Roman" w:cs="Times New Roman"/>
        </w:rPr>
      </w:pPr>
    </w:p>
    <w:p w:rsidR="00CF50C8" w:rsidRPr="00FF4C1C" w:rsidRDefault="00CF50C8" w:rsidP="00FF4C1C">
      <w:pPr>
        <w:tabs>
          <w:tab w:val="left" w:pos="6890"/>
        </w:tabs>
        <w:spacing w:line="480" w:lineRule="auto"/>
        <w:jc w:val="center"/>
        <w:rPr>
          <w:rFonts w:ascii="Times New Roman" w:hAnsi="Times New Roman" w:cs="Times New Roman"/>
        </w:rPr>
      </w:pPr>
    </w:p>
    <w:p w:rsidR="00CF50C8" w:rsidRPr="00FF4C1C" w:rsidRDefault="00CF50C8" w:rsidP="00FF4C1C">
      <w:pPr>
        <w:tabs>
          <w:tab w:val="left" w:pos="6890"/>
        </w:tabs>
        <w:spacing w:line="480" w:lineRule="auto"/>
        <w:jc w:val="center"/>
        <w:rPr>
          <w:rFonts w:ascii="Times New Roman" w:hAnsi="Times New Roman" w:cs="Times New Roman"/>
        </w:rPr>
      </w:pPr>
    </w:p>
    <w:p w:rsidR="00CF50C8" w:rsidRPr="00FF4C1C" w:rsidRDefault="00CF50C8" w:rsidP="00FF4C1C">
      <w:pPr>
        <w:tabs>
          <w:tab w:val="left" w:pos="6890"/>
        </w:tabs>
        <w:spacing w:line="480" w:lineRule="auto"/>
        <w:jc w:val="center"/>
        <w:rPr>
          <w:rFonts w:ascii="Times New Roman" w:hAnsi="Times New Roman" w:cs="Times New Roman"/>
        </w:rPr>
      </w:pPr>
    </w:p>
    <w:p w:rsidR="00CF50C8" w:rsidRPr="00FF4C1C" w:rsidRDefault="00CF50C8" w:rsidP="00FF4C1C">
      <w:pPr>
        <w:tabs>
          <w:tab w:val="left" w:pos="6890"/>
        </w:tabs>
        <w:spacing w:line="480" w:lineRule="auto"/>
        <w:jc w:val="center"/>
        <w:rPr>
          <w:rFonts w:ascii="Times New Roman" w:hAnsi="Times New Roman" w:cs="Times New Roman"/>
        </w:rPr>
      </w:pPr>
    </w:p>
    <w:p w:rsidR="00CF50C8" w:rsidRPr="00FF4C1C" w:rsidRDefault="00CF50C8" w:rsidP="00FF4C1C">
      <w:pPr>
        <w:tabs>
          <w:tab w:val="left" w:pos="6890"/>
        </w:tabs>
        <w:spacing w:line="480" w:lineRule="auto"/>
        <w:jc w:val="center"/>
        <w:rPr>
          <w:rFonts w:ascii="Times New Roman" w:hAnsi="Times New Roman" w:cs="Times New Roman"/>
        </w:rPr>
      </w:pPr>
    </w:p>
    <w:p w:rsidR="00CF50C8" w:rsidRPr="00FF4C1C" w:rsidRDefault="00CF50C8" w:rsidP="00FF4C1C">
      <w:pPr>
        <w:tabs>
          <w:tab w:val="left" w:pos="6890"/>
        </w:tabs>
        <w:spacing w:line="480" w:lineRule="auto"/>
        <w:jc w:val="center"/>
        <w:rPr>
          <w:rFonts w:ascii="Times New Roman" w:hAnsi="Times New Roman" w:cs="Times New Roman"/>
        </w:rPr>
      </w:pPr>
    </w:p>
    <w:p w:rsidR="00FD7489" w:rsidRPr="00FF4C1C" w:rsidRDefault="00FD7489" w:rsidP="00C81CD9">
      <w:pPr>
        <w:tabs>
          <w:tab w:val="left" w:pos="6890"/>
        </w:tabs>
        <w:spacing w:line="480" w:lineRule="auto"/>
        <w:jc w:val="center"/>
        <w:rPr>
          <w:rFonts w:ascii="Times New Roman" w:hAnsi="Times New Roman" w:cs="Times New Roman"/>
        </w:rPr>
      </w:pPr>
      <w:r w:rsidRPr="00FF4C1C">
        <w:rPr>
          <w:rFonts w:ascii="Times New Roman" w:hAnsi="Times New Roman" w:cs="Times New Roman"/>
        </w:rPr>
        <w:lastRenderedPageBreak/>
        <w:t>Works Cited</w:t>
      </w:r>
    </w:p>
    <w:p w:rsidR="00602438" w:rsidRDefault="00164D1A" w:rsidP="00F04DAF">
      <w:pPr>
        <w:tabs>
          <w:tab w:val="left" w:pos="6890"/>
        </w:tabs>
        <w:spacing w:line="480" w:lineRule="auto"/>
        <w:rPr>
          <w:rFonts w:ascii="Times New Roman" w:hAnsi="Times New Roman" w:cs="Times New Roman"/>
        </w:rPr>
      </w:pPr>
      <w:r w:rsidRPr="00FF4C1C">
        <w:rPr>
          <w:rFonts w:ascii="Times New Roman" w:hAnsi="Times New Roman" w:cs="Times New Roman"/>
        </w:rPr>
        <w:t>Cherney, Isabelle</w:t>
      </w:r>
      <w:r w:rsidR="00602438">
        <w:rPr>
          <w:rFonts w:ascii="Times New Roman" w:hAnsi="Times New Roman" w:cs="Times New Roman"/>
        </w:rPr>
        <w:t xml:space="preserve"> and Kamala London</w:t>
      </w:r>
      <w:r w:rsidRPr="00FF4C1C">
        <w:rPr>
          <w:rFonts w:ascii="Times New Roman" w:hAnsi="Times New Roman" w:cs="Times New Roman"/>
        </w:rPr>
        <w:t xml:space="preserve">. “Gender-linked Differences in the Toys, </w:t>
      </w:r>
      <w:r w:rsidR="00602438">
        <w:rPr>
          <w:rFonts w:ascii="Times New Roman" w:hAnsi="Times New Roman" w:cs="Times New Roman"/>
        </w:rPr>
        <w:t>Television</w:t>
      </w:r>
    </w:p>
    <w:p w:rsidR="00A35C17" w:rsidRDefault="00602438" w:rsidP="00F04DAF">
      <w:pPr>
        <w:tabs>
          <w:tab w:val="left" w:pos="6890"/>
        </w:tabs>
        <w:spacing w:line="480" w:lineRule="auto"/>
        <w:rPr>
          <w:rFonts w:ascii="Times New Roman" w:hAnsi="Times New Roman" w:cs="Times New Roman"/>
        </w:rPr>
      </w:pPr>
      <w:r>
        <w:rPr>
          <w:rFonts w:ascii="Times New Roman" w:hAnsi="Times New Roman" w:cs="Times New Roman"/>
        </w:rPr>
        <w:t xml:space="preserve">          Shows, Computer Games,</w:t>
      </w:r>
      <w:r w:rsidR="00164D1A" w:rsidRPr="00FF4C1C">
        <w:rPr>
          <w:rFonts w:ascii="Times New Roman" w:hAnsi="Times New Roman" w:cs="Times New Roman"/>
        </w:rPr>
        <w:t xml:space="preserve"> and Outdoor Activities of 5- to 13-year-old Children.” Business</w:t>
      </w:r>
    </w:p>
    <w:p w:rsidR="00164D1A" w:rsidRDefault="00A35C17" w:rsidP="00F04DAF">
      <w:pPr>
        <w:tabs>
          <w:tab w:val="left" w:pos="6890"/>
        </w:tabs>
        <w:spacing w:line="480" w:lineRule="auto"/>
        <w:rPr>
          <w:rFonts w:ascii="Times New Roman" w:hAnsi="Times New Roman" w:cs="Times New Roman"/>
        </w:rPr>
      </w:pPr>
      <w:r>
        <w:rPr>
          <w:rFonts w:ascii="Times New Roman" w:hAnsi="Times New Roman" w:cs="Times New Roman"/>
        </w:rPr>
        <w:t xml:space="preserve">          </w:t>
      </w:r>
      <w:r w:rsidR="00B351FE">
        <w:rPr>
          <w:rFonts w:ascii="Times New Roman" w:hAnsi="Times New Roman" w:cs="Times New Roman"/>
        </w:rPr>
        <w:t>Media, Inc.</w:t>
      </w:r>
      <w:r w:rsidR="00F03D34">
        <w:rPr>
          <w:rFonts w:ascii="Times New Roman" w:hAnsi="Times New Roman" w:cs="Times New Roman"/>
        </w:rPr>
        <w:t xml:space="preserve">. </w:t>
      </w:r>
      <w:r>
        <w:rPr>
          <w:rFonts w:ascii="Times New Roman" w:hAnsi="Times New Roman" w:cs="Times New Roman"/>
        </w:rPr>
        <w:t xml:space="preserve">June 2006. </w:t>
      </w:r>
      <w:r w:rsidR="00164D1A" w:rsidRPr="00FF4C1C">
        <w:rPr>
          <w:rFonts w:ascii="Times New Roman" w:hAnsi="Times New Roman" w:cs="Times New Roman"/>
        </w:rPr>
        <w:t>Web. Accessed 27 March 2017.</w:t>
      </w:r>
    </w:p>
    <w:p w:rsidR="00F33540" w:rsidRDefault="00164D1A" w:rsidP="00FF4C1C">
      <w:pPr>
        <w:tabs>
          <w:tab w:val="left" w:pos="6890"/>
        </w:tabs>
        <w:spacing w:line="480" w:lineRule="auto"/>
        <w:rPr>
          <w:rFonts w:ascii="Times New Roman" w:hAnsi="Times New Roman" w:cs="Times New Roman"/>
          <w:i/>
        </w:rPr>
      </w:pPr>
      <w:r>
        <w:rPr>
          <w:rFonts w:ascii="Times New Roman" w:hAnsi="Times New Roman" w:cs="Times New Roman"/>
        </w:rPr>
        <w:t>Friedman, Carly and Campbell Leaper.</w:t>
      </w:r>
      <w:r w:rsidR="0084681D" w:rsidRPr="00FF4C1C">
        <w:rPr>
          <w:rFonts w:ascii="Times New Roman" w:hAnsi="Times New Roman" w:cs="Times New Roman"/>
        </w:rPr>
        <w:t xml:space="preserve"> </w:t>
      </w:r>
      <w:r w:rsidR="00A419C3" w:rsidRPr="00FF4C1C">
        <w:rPr>
          <w:rFonts w:ascii="Times New Roman" w:hAnsi="Times New Roman" w:cs="Times New Roman"/>
        </w:rPr>
        <w:t xml:space="preserve">“The Socialization of Gender.” </w:t>
      </w:r>
      <w:r w:rsidR="00F33540">
        <w:rPr>
          <w:rFonts w:ascii="Times New Roman" w:hAnsi="Times New Roman" w:cs="Times New Roman"/>
          <w:i/>
        </w:rPr>
        <w:t>Handbook of</w:t>
      </w:r>
    </w:p>
    <w:p w:rsidR="00F33540" w:rsidRDefault="00F33540" w:rsidP="00FF4C1C">
      <w:pPr>
        <w:tabs>
          <w:tab w:val="left" w:pos="6890"/>
        </w:tabs>
        <w:spacing w:line="480" w:lineRule="auto"/>
        <w:rPr>
          <w:rFonts w:ascii="Times New Roman" w:hAnsi="Times New Roman" w:cs="Times New Roman"/>
        </w:rPr>
      </w:pPr>
      <w:r>
        <w:rPr>
          <w:rFonts w:ascii="Times New Roman" w:hAnsi="Times New Roman" w:cs="Times New Roman"/>
          <w:i/>
        </w:rPr>
        <w:t xml:space="preserve">          </w:t>
      </w:r>
      <w:r w:rsidR="00E73796" w:rsidRPr="00FF4C1C">
        <w:rPr>
          <w:rFonts w:ascii="Times New Roman" w:hAnsi="Times New Roman" w:cs="Times New Roman"/>
          <w:i/>
        </w:rPr>
        <w:t>Socialization</w:t>
      </w:r>
      <w:r w:rsidR="00155872" w:rsidRPr="00FF4C1C">
        <w:rPr>
          <w:rFonts w:ascii="Times New Roman" w:hAnsi="Times New Roman" w:cs="Times New Roman"/>
          <w:i/>
        </w:rPr>
        <w:t>: Theory and</w:t>
      </w:r>
      <w:r w:rsidR="000E0DBB" w:rsidRPr="00FF4C1C">
        <w:rPr>
          <w:rFonts w:ascii="Times New Roman" w:hAnsi="Times New Roman" w:cs="Times New Roman"/>
          <w:i/>
        </w:rPr>
        <w:t xml:space="preserve"> </w:t>
      </w:r>
      <w:r w:rsidR="00CF50C8" w:rsidRPr="00FF4C1C">
        <w:rPr>
          <w:rFonts w:ascii="Times New Roman" w:hAnsi="Times New Roman" w:cs="Times New Roman"/>
          <w:i/>
        </w:rPr>
        <w:t>Research</w:t>
      </w:r>
      <w:r w:rsidR="00843657" w:rsidRPr="00FF4C1C">
        <w:rPr>
          <w:rFonts w:ascii="Times New Roman" w:hAnsi="Times New Roman" w:cs="Times New Roman"/>
        </w:rPr>
        <w:t xml:space="preserve">. </w:t>
      </w:r>
      <w:r w:rsidR="00CF50C8" w:rsidRPr="00FF4C1C">
        <w:rPr>
          <w:rFonts w:ascii="Times New Roman" w:hAnsi="Times New Roman" w:cs="Times New Roman"/>
        </w:rPr>
        <w:t>Guilford</w:t>
      </w:r>
      <w:r w:rsidR="005A45E1" w:rsidRPr="00FF4C1C">
        <w:rPr>
          <w:rFonts w:ascii="Times New Roman" w:hAnsi="Times New Roman" w:cs="Times New Roman"/>
        </w:rPr>
        <w:t xml:space="preserve"> Publications. </w:t>
      </w:r>
      <w:r w:rsidR="008A736D" w:rsidRPr="00FF4C1C">
        <w:rPr>
          <w:rFonts w:ascii="Times New Roman" w:hAnsi="Times New Roman" w:cs="Times New Roman"/>
        </w:rPr>
        <w:t xml:space="preserve">September 2007. </w:t>
      </w:r>
      <w:r w:rsidR="00787024" w:rsidRPr="00FF4C1C">
        <w:rPr>
          <w:rFonts w:ascii="Times New Roman" w:hAnsi="Times New Roman" w:cs="Times New Roman"/>
        </w:rPr>
        <w:t>Print.</w:t>
      </w:r>
    </w:p>
    <w:p w:rsidR="005A5509" w:rsidRPr="00164D1A" w:rsidRDefault="00F33540" w:rsidP="00FF4C1C">
      <w:pPr>
        <w:tabs>
          <w:tab w:val="left" w:pos="6890"/>
        </w:tabs>
        <w:spacing w:line="480" w:lineRule="auto"/>
        <w:rPr>
          <w:rFonts w:ascii="Times New Roman" w:hAnsi="Times New Roman" w:cs="Times New Roman"/>
          <w:i/>
        </w:rPr>
      </w:pPr>
      <w:r>
        <w:rPr>
          <w:rFonts w:ascii="Times New Roman" w:hAnsi="Times New Roman" w:cs="Times New Roman"/>
        </w:rPr>
        <w:t xml:space="preserve">         </w:t>
      </w:r>
      <w:r w:rsidR="00055F49">
        <w:rPr>
          <w:rFonts w:ascii="Times New Roman" w:hAnsi="Times New Roman" w:cs="Times New Roman"/>
        </w:rPr>
        <w:t>Accessed</w:t>
      </w:r>
      <w:r w:rsidR="00787024" w:rsidRPr="00FF4C1C">
        <w:rPr>
          <w:rFonts w:ascii="Times New Roman" w:hAnsi="Times New Roman" w:cs="Times New Roman"/>
        </w:rPr>
        <w:t xml:space="preserve"> 27 March 2017.</w:t>
      </w:r>
    </w:p>
    <w:p w:rsidR="00C72AB9" w:rsidRDefault="00AD03CD" w:rsidP="00FF4C1C">
      <w:pPr>
        <w:tabs>
          <w:tab w:val="left" w:pos="6890"/>
        </w:tabs>
        <w:spacing w:line="480" w:lineRule="auto"/>
        <w:rPr>
          <w:rFonts w:ascii="Times New Roman" w:hAnsi="Times New Roman" w:cs="Times New Roman"/>
        </w:rPr>
      </w:pPr>
      <w:r>
        <w:rPr>
          <w:rFonts w:ascii="Times New Roman" w:hAnsi="Times New Roman" w:cs="Times New Roman"/>
        </w:rPr>
        <w:t>Givens, Nathaniel. “What are Gender Roles Good For?</w:t>
      </w:r>
      <w:r w:rsidR="00577A85">
        <w:rPr>
          <w:rFonts w:ascii="Times New Roman" w:hAnsi="Times New Roman" w:cs="Times New Roman"/>
        </w:rPr>
        <w:t xml:space="preserve">” </w:t>
      </w:r>
      <w:r w:rsidR="00C62D87">
        <w:rPr>
          <w:rFonts w:ascii="Times New Roman" w:hAnsi="Times New Roman" w:cs="Times New Roman"/>
        </w:rPr>
        <w:t>“</w:t>
      </w:r>
      <w:r w:rsidR="00C72AB9">
        <w:rPr>
          <w:rFonts w:ascii="Times New Roman" w:hAnsi="Times New Roman" w:cs="Times New Roman"/>
        </w:rPr>
        <w:t xml:space="preserve">Times and </w:t>
      </w:r>
      <w:r w:rsidR="00C62D87">
        <w:rPr>
          <w:rFonts w:ascii="Times New Roman" w:hAnsi="Times New Roman" w:cs="Times New Roman"/>
        </w:rPr>
        <w:t xml:space="preserve">Seasons.” </w:t>
      </w:r>
      <w:r w:rsidR="00C72AB9">
        <w:rPr>
          <w:rFonts w:ascii="Times New Roman" w:hAnsi="Times New Roman" w:cs="Times New Roman"/>
        </w:rPr>
        <w:t>10 February</w:t>
      </w:r>
    </w:p>
    <w:p w:rsidR="00D76FC7" w:rsidRPr="00FF4C1C" w:rsidRDefault="00C72AB9" w:rsidP="00FF4C1C">
      <w:pPr>
        <w:tabs>
          <w:tab w:val="left" w:pos="6890"/>
        </w:tabs>
        <w:spacing w:line="480" w:lineRule="auto"/>
        <w:rPr>
          <w:rFonts w:ascii="Times New Roman" w:hAnsi="Times New Roman" w:cs="Times New Roman"/>
        </w:rPr>
      </w:pPr>
      <w:r>
        <w:rPr>
          <w:rFonts w:ascii="Times New Roman" w:hAnsi="Times New Roman" w:cs="Times New Roman"/>
        </w:rPr>
        <w:t xml:space="preserve">           </w:t>
      </w:r>
      <w:r w:rsidR="00D33E30">
        <w:rPr>
          <w:rFonts w:ascii="Times New Roman" w:hAnsi="Times New Roman" w:cs="Times New Roman"/>
        </w:rPr>
        <w:t xml:space="preserve">2014. </w:t>
      </w:r>
      <w:r w:rsidR="00C62D87">
        <w:rPr>
          <w:rFonts w:ascii="Times New Roman" w:hAnsi="Times New Roman" w:cs="Times New Roman"/>
        </w:rPr>
        <w:t>Web. Accessed 27 March 2017.</w:t>
      </w:r>
    </w:p>
    <w:p w:rsidR="00EC6310" w:rsidRDefault="00F469AA" w:rsidP="00FF4C1C">
      <w:pPr>
        <w:tabs>
          <w:tab w:val="left" w:pos="6890"/>
        </w:tabs>
        <w:spacing w:line="480" w:lineRule="auto"/>
        <w:rPr>
          <w:rFonts w:ascii="Times New Roman" w:hAnsi="Times New Roman" w:cs="Times New Roman"/>
        </w:rPr>
      </w:pPr>
      <w:r>
        <w:rPr>
          <w:rFonts w:ascii="Times New Roman" w:hAnsi="Times New Roman" w:cs="Times New Roman"/>
        </w:rPr>
        <w:t>Trautner, Tracy</w:t>
      </w:r>
      <w:r w:rsidR="002A5A84" w:rsidRPr="00FF4C1C">
        <w:rPr>
          <w:rFonts w:ascii="Times New Roman" w:hAnsi="Times New Roman" w:cs="Times New Roman"/>
        </w:rPr>
        <w:t>.</w:t>
      </w:r>
      <w:r>
        <w:rPr>
          <w:rFonts w:ascii="Times New Roman" w:hAnsi="Times New Roman" w:cs="Times New Roman"/>
        </w:rPr>
        <w:t xml:space="preserve"> “Dangers of Gender-based Toys.”</w:t>
      </w:r>
      <w:r w:rsidR="00EB7BE6">
        <w:rPr>
          <w:rFonts w:ascii="Times New Roman" w:hAnsi="Times New Roman" w:cs="Times New Roman"/>
        </w:rPr>
        <w:t xml:space="preserve"> </w:t>
      </w:r>
      <w:r w:rsidR="00EC6310">
        <w:rPr>
          <w:rFonts w:ascii="Times New Roman" w:hAnsi="Times New Roman" w:cs="Times New Roman"/>
        </w:rPr>
        <w:t>30 November 2016. Web. Accessed 27</w:t>
      </w:r>
    </w:p>
    <w:p w:rsidR="00335F3F" w:rsidRPr="00843657" w:rsidRDefault="00EC6310" w:rsidP="00FF4C1C">
      <w:pPr>
        <w:tabs>
          <w:tab w:val="left" w:pos="6890"/>
        </w:tabs>
        <w:spacing w:line="480" w:lineRule="auto"/>
        <w:rPr>
          <w:rFonts w:ascii="Times New Roman" w:hAnsi="Times New Roman" w:cs="Times New Roman"/>
        </w:rPr>
      </w:pPr>
      <w:r>
        <w:rPr>
          <w:rFonts w:ascii="Times New Roman" w:hAnsi="Times New Roman" w:cs="Times New Roman"/>
        </w:rPr>
        <w:t xml:space="preserve">          March 2017.</w:t>
      </w:r>
    </w:p>
    <w:sectPr w:rsidR="00335F3F" w:rsidRPr="00843657">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5BE" w:rsidRDefault="003B45BE" w:rsidP="00680A80">
      <w:r>
        <w:separator/>
      </w:r>
    </w:p>
  </w:endnote>
  <w:endnote w:type="continuationSeparator" w:id="0">
    <w:p w:rsidR="003B45BE" w:rsidRDefault="003B45BE" w:rsidP="0068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6E" w:rsidRDefault="00FB7F6E" w:rsidP="00A66E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6E" w:rsidRDefault="00FB7F6E" w:rsidP="00A66E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5BE" w:rsidRDefault="003B45BE" w:rsidP="00680A80">
      <w:r>
        <w:separator/>
      </w:r>
    </w:p>
  </w:footnote>
  <w:footnote w:type="continuationSeparator" w:id="0">
    <w:p w:rsidR="003B45BE" w:rsidRDefault="003B45BE" w:rsidP="00680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6E" w:rsidRDefault="00FB7F6E" w:rsidP="00452DA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7F6E" w:rsidRDefault="00FB7F6E" w:rsidP="00A66E2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6E" w:rsidRPr="00C95B0C" w:rsidRDefault="00FB7F6E" w:rsidP="00C95B0C">
    <w:pPr>
      <w:pStyle w:val="Header"/>
      <w:framePr w:wrap="none" w:vAnchor="text" w:hAnchor="margin" w:xAlign="right" w:y="1"/>
      <w:rPr>
        <w:rStyle w:val="PageNumber"/>
        <w:rFonts w:ascii="Times New Roman" w:hAnsi="Times New Roman" w:cs="Times New Roman"/>
      </w:rPr>
    </w:pPr>
    <w:r w:rsidRPr="00C95B0C">
      <w:rPr>
        <w:rStyle w:val="PageNumber"/>
        <w:rFonts w:ascii="Times New Roman" w:hAnsi="Times New Roman" w:cs="Times New Roman"/>
      </w:rPr>
      <w:t xml:space="preserve">Fagone </w:t>
    </w:r>
    <w:r w:rsidRPr="00C95B0C">
      <w:rPr>
        <w:rStyle w:val="PageNumber"/>
        <w:rFonts w:ascii="Times New Roman" w:hAnsi="Times New Roman" w:cs="Times New Roman"/>
      </w:rPr>
      <w:fldChar w:fldCharType="begin"/>
    </w:r>
    <w:r w:rsidRPr="00C95B0C">
      <w:rPr>
        <w:rStyle w:val="PageNumber"/>
        <w:rFonts w:ascii="Times New Roman" w:hAnsi="Times New Roman" w:cs="Times New Roman"/>
      </w:rPr>
      <w:instrText xml:space="preserve">PAGE  </w:instrText>
    </w:r>
    <w:r w:rsidRPr="00C95B0C">
      <w:rPr>
        <w:rStyle w:val="PageNumber"/>
        <w:rFonts w:ascii="Times New Roman" w:hAnsi="Times New Roman" w:cs="Times New Roman"/>
      </w:rPr>
      <w:fldChar w:fldCharType="separate"/>
    </w:r>
    <w:r w:rsidR="00B105CE">
      <w:rPr>
        <w:rStyle w:val="PageNumber"/>
        <w:rFonts w:ascii="Times New Roman" w:hAnsi="Times New Roman" w:cs="Times New Roman"/>
        <w:noProof/>
      </w:rPr>
      <w:t>1</w:t>
    </w:r>
    <w:r w:rsidRPr="00C95B0C">
      <w:rPr>
        <w:rStyle w:val="PageNumber"/>
        <w:rFonts w:ascii="Times New Roman" w:hAnsi="Times New Roman" w:cs="Times New Roman"/>
      </w:rPr>
      <w:fldChar w:fldCharType="end"/>
    </w:r>
  </w:p>
  <w:p w:rsidR="00FB7F6E" w:rsidRPr="00C95B0C" w:rsidRDefault="00FB7F6E" w:rsidP="00C95B0C">
    <w:pPr>
      <w:pStyle w:val="Header"/>
      <w:ind w:right="360"/>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FA"/>
    <w:rsid w:val="00003CAB"/>
    <w:rsid w:val="000155DB"/>
    <w:rsid w:val="00022109"/>
    <w:rsid w:val="000229C3"/>
    <w:rsid w:val="0003120D"/>
    <w:rsid w:val="000335EF"/>
    <w:rsid w:val="000358B1"/>
    <w:rsid w:val="000416A3"/>
    <w:rsid w:val="00042353"/>
    <w:rsid w:val="000437F3"/>
    <w:rsid w:val="00044939"/>
    <w:rsid w:val="00044A43"/>
    <w:rsid w:val="00052795"/>
    <w:rsid w:val="000528BF"/>
    <w:rsid w:val="00052BE6"/>
    <w:rsid w:val="000531B1"/>
    <w:rsid w:val="00055F49"/>
    <w:rsid w:val="000612D4"/>
    <w:rsid w:val="00063930"/>
    <w:rsid w:val="000666E1"/>
    <w:rsid w:val="0007120F"/>
    <w:rsid w:val="00071343"/>
    <w:rsid w:val="00076F2B"/>
    <w:rsid w:val="00085AA3"/>
    <w:rsid w:val="000873D0"/>
    <w:rsid w:val="0009750A"/>
    <w:rsid w:val="000A0593"/>
    <w:rsid w:val="000B45B2"/>
    <w:rsid w:val="000C04AB"/>
    <w:rsid w:val="000C32EF"/>
    <w:rsid w:val="000C35AE"/>
    <w:rsid w:val="000D2CC9"/>
    <w:rsid w:val="000D4512"/>
    <w:rsid w:val="000E0DBB"/>
    <w:rsid w:val="000E6B1B"/>
    <w:rsid w:val="000F6607"/>
    <w:rsid w:val="001045F3"/>
    <w:rsid w:val="00110090"/>
    <w:rsid w:val="001150C3"/>
    <w:rsid w:val="00120EA2"/>
    <w:rsid w:val="00122B25"/>
    <w:rsid w:val="00125F52"/>
    <w:rsid w:val="00127F16"/>
    <w:rsid w:val="00130601"/>
    <w:rsid w:val="00130F55"/>
    <w:rsid w:val="0013137F"/>
    <w:rsid w:val="00141975"/>
    <w:rsid w:val="00146A80"/>
    <w:rsid w:val="00151B46"/>
    <w:rsid w:val="00151D94"/>
    <w:rsid w:val="00155872"/>
    <w:rsid w:val="00160520"/>
    <w:rsid w:val="001615F5"/>
    <w:rsid w:val="0016307E"/>
    <w:rsid w:val="00164D1A"/>
    <w:rsid w:val="001779B9"/>
    <w:rsid w:val="00195751"/>
    <w:rsid w:val="001A33DB"/>
    <w:rsid w:val="001A3444"/>
    <w:rsid w:val="001A3BC9"/>
    <w:rsid w:val="001A76DE"/>
    <w:rsid w:val="001A7D43"/>
    <w:rsid w:val="001C391C"/>
    <w:rsid w:val="001C4A3F"/>
    <w:rsid w:val="001C55E2"/>
    <w:rsid w:val="001D0B2D"/>
    <w:rsid w:val="001D32F0"/>
    <w:rsid w:val="001E0E3E"/>
    <w:rsid w:val="001E3D0A"/>
    <w:rsid w:val="001E3FA4"/>
    <w:rsid w:val="001E6311"/>
    <w:rsid w:val="001F3817"/>
    <w:rsid w:val="001F57BD"/>
    <w:rsid w:val="00201F65"/>
    <w:rsid w:val="002022FA"/>
    <w:rsid w:val="00204CF8"/>
    <w:rsid w:val="00205ED5"/>
    <w:rsid w:val="00214BBA"/>
    <w:rsid w:val="00215B50"/>
    <w:rsid w:val="00215BA7"/>
    <w:rsid w:val="00215CB5"/>
    <w:rsid w:val="0021610F"/>
    <w:rsid w:val="002177D8"/>
    <w:rsid w:val="002317C2"/>
    <w:rsid w:val="00234E71"/>
    <w:rsid w:val="00240AC6"/>
    <w:rsid w:val="0024603B"/>
    <w:rsid w:val="00263A9A"/>
    <w:rsid w:val="00265DC1"/>
    <w:rsid w:val="00270765"/>
    <w:rsid w:val="00270CC3"/>
    <w:rsid w:val="00282528"/>
    <w:rsid w:val="00283146"/>
    <w:rsid w:val="00283770"/>
    <w:rsid w:val="00283964"/>
    <w:rsid w:val="002878B7"/>
    <w:rsid w:val="00291636"/>
    <w:rsid w:val="00292C88"/>
    <w:rsid w:val="0029413D"/>
    <w:rsid w:val="002959DE"/>
    <w:rsid w:val="002A351E"/>
    <w:rsid w:val="002A5A84"/>
    <w:rsid w:val="002B041E"/>
    <w:rsid w:val="002B32E4"/>
    <w:rsid w:val="002C53B5"/>
    <w:rsid w:val="002D0565"/>
    <w:rsid w:val="002D2FD9"/>
    <w:rsid w:val="002D647A"/>
    <w:rsid w:val="002D7835"/>
    <w:rsid w:val="002E3124"/>
    <w:rsid w:val="002F7163"/>
    <w:rsid w:val="002F7993"/>
    <w:rsid w:val="00304F7A"/>
    <w:rsid w:val="003058BF"/>
    <w:rsid w:val="00310C2A"/>
    <w:rsid w:val="00312CAB"/>
    <w:rsid w:val="003143CC"/>
    <w:rsid w:val="0031597A"/>
    <w:rsid w:val="00321CA8"/>
    <w:rsid w:val="00323036"/>
    <w:rsid w:val="00324ACE"/>
    <w:rsid w:val="00335F3F"/>
    <w:rsid w:val="00342F00"/>
    <w:rsid w:val="00343D01"/>
    <w:rsid w:val="00343D27"/>
    <w:rsid w:val="00346296"/>
    <w:rsid w:val="003608CE"/>
    <w:rsid w:val="00362522"/>
    <w:rsid w:val="00365CEA"/>
    <w:rsid w:val="0036712D"/>
    <w:rsid w:val="003673C5"/>
    <w:rsid w:val="003709A5"/>
    <w:rsid w:val="0037160A"/>
    <w:rsid w:val="00371963"/>
    <w:rsid w:val="00372482"/>
    <w:rsid w:val="00376416"/>
    <w:rsid w:val="00384294"/>
    <w:rsid w:val="00384ADB"/>
    <w:rsid w:val="003A164E"/>
    <w:rsid w:val="003A5462"/>
    <w:rsid w:val="003A6FD9"/>
    <w:rsid w:val="003B45BE"/>
    <w:rsid w:val="003C144B"/>
    <w:rsid w:val="003C2FDC"/>
    <w:rsid w:val="003C3ACC"/>
    <w:rsid w:val="003C50C3"/>
    <w:rsid w:val="003D0857"/>
    <w:rsid w:val="003D3263"/>
    <w:rsid w:val="003D3BA1"/>
    <w:rsid w:val="003D43F7"/>
    <w:rsid w:val="003E0561"/>
    <w:rsid w:val="003E78FA"/>
    <w:rsid w:val="003F12B3"/>
    <w:rsid w:val="003F1D79"/>
    <w:rsid w:val="003F5D53"/>
    <w:rsid w:val="00400099"/>
    <w:rsid w:val="004023BE"/>
    <w:rsid w:val="00402524"/>
    <w:rsid w:val="00406F32"/>
    <w:rsid w:val="00414F4E"/>
    <w:rsid w:val="0042777D"/>
    <w:rsid w:val="004319DE"/>
    <w:rsid w:val="00433F08"/>
    <w:rsid w:val="00437539"/>
    <w:rsid w:val="00443CE7"/>
    <w:rsid w:val="004463C9"/>
    <w:rsid w:val="0044773F"/>
    <w:rsid w:val="00451AB9"/>
    <w:rsid w:val="00452DA7"/>
    <w:rsid w:val="0046120C"/>
    <w:rsid w:val="00463399"/>
    <w:rsid w:val="0046383D"/>
    <w:rsid w:val="00464C83"/>
    <w:rsid w:val="00465F48"/>
    <w:rsid w:val="004672D4"/>
    <w:rsid w:val="00474C59"/>
    <w:rsid w:val="00482137"/>
    <w:rsid w:val="0048234E"/>
    <w:rsid w:val="00486853"/>
    <w:rsid w:val="00487A56"/>
    <w:rsid w:val="004955E6"/>
    <w:rsid w:val="004A19FA"/>
    <w:rsid w:val="004A239A"/>
    <w:rsid w:val="004A2CE0"/>
    <w:rsid w:val="004B39C5"/>
    <w:rsid w:val="004C048C"/>
    <w:rsid w:val="004C103C"/>
    <w:rsid w:val="004C1C90"/>
    <w:rsid w:val="004C2308"/>
    <w:rsid w:val="004C51FE"/>
    <w:rsid w:val="004D0188"/>
    <w:rsid w:val="004E29BC"/>
    <w:rsid w:val="004E336C"/>
    <w:rsid w:val="004E3DFE"/>
    <w:rsid w:val="004E5536"/>
    <w:rsid w:val="004E6835"/>
    <w:rsid w:val="004F26AE"/>
    <w:rsid w:val="004F2BAD"/>
    <w:rsid w:val="004F2E3E"/>
    <w:rsid w:val="004F31E9"/>
    <w:rsid w:val="004F3797"/>
    <w:rsid w:val="004F518C"/>
    <w:rsid w:val="004F6807"/>
    <w:rsid w:val="00510CE9"/>
    <w:rsid w:val="005134F9"/>
    <w:rsid w:val="00513B14"/>
    <w:rsid w:val="00520666"/>
    <w:rsid w:val="005210BA"/>
    <w:rsid w:val="00521BE0"/>
    <w:rsid w:val="00522404"/>
    <w:rsid w:val="00525199"/>
    <w:rsid w:val="005321E9"/>
    <w:rsid w:val="00532ABB"/>
    <w:rsid w:val="00540B55"/>
    <w:rsid w:val="00544939"/>
    <w:rsid w:val="00545F9D"/>
    <w:rsid w:val="00553E89"/>
    <w:rsid w:val="00555635"/>
    <w:rsid w:val="00572B29"/>
    <w:rsid w:val="00577A85"/>
    <w:rsid w:val="00580285"/>
    <w:rsid w:val="00581546"/>
    <w:rsid w:val="005818AD"/>
    <w:rsid w:val="00590A72"/>
    <w:rsid w:val="005973AB"/>
    <w:rsid w:val="005A1C24"/>
    <w:rsid w:val="005A42B5"/>
    <w:rsid w:val="005A45E1"/>
    <w:rsid w:val="005A5509"/>
    <w:rsid w:val="005B44D0"/>
    <w:rsid w:val="005B576D"/>
    <w:rsid w:val="005C1593"/>
    <w:rsid w:val="005C189D"/>
    <w:rsid w:val="005D2B56"/>
    <w:rsid w:val="005D41AA"/>
    <w:rsid w:val="005D430A"/>
    <w:rsid w:val="005E1491"/>
    <w:rsid w:val="005E4306"/>
    <w:rsid w:val="005E7277"/>
    <w:rsid w:val="005F233A"/>
    <w:rsid w:val="005F40B7"/>
    <w:rsid w:val="005F4ABB"/>
    <w:rsid w:val="00600A5B"/>
    <w:rsid w:val="00602438"/>
    <w:rsid w:val="00605D7D"/>
    <w:rsid w:val="00607757"/>
    <w:rsid w:val="00614490"/>
    <w:rsid w:val="00614DE1"/>
    <w:rsid w:val="00616C0F"/>
    <w:rsid w:val="00625EBA"/>
    <w:rsid w:val="00626FF8"/>
    <w:rsid w:val="00632C65"/>
    <w:rsid w:val="00635780"/>
    <w:rsid w:val="00636F23"/>
    <w:rsid w:val="006400A1"/>
    <w:rsid w:val="00640ADD"/>
    <w:rsid w:val="00643456"/>
    <w:rsid w:val="00646834"/>
    <w:rsid w:val="00652A50"/>
    <w:rsid w:val="0065374B"/>
    <w:rsid w:val="00660D19"/>
    <w:rsid w:val="0066522F"/>
    <w:rsid w:val="00676CF9"/>
    <w:rsid w:val="00680A80"/>
    <w:rsid w:val="0068128B"/>
    <w:rsid w:val="00685EFF"/>
    <w:rsid w:val="00691493"/>
    <w:rsid w:val="006A078A"/>
    <w:rsid w:val="006A3853"/>
    <w:rsid w:val="006B14FC"/>
    <w:rsid w:val="006B51BF"/>
    <w:rsid w:val="006C0530"/>
    <w:rsid w:val="006C11AE"/>
    <w:rsid w:val="006C40A0"/>
    <w:rsid w:val="006C6AF3"/>
    <w:rsid w:val="006D0F72"/>
    <w:rsid w:val="006D19B3"/>
    <w:rsid w:val="006D3195"/>
    <w:rsid w:val="006D630C"/>
    <w:rsid w:val="006D774C"/>
    <w:rsid w:val="006E6BA7"/>
    <w:rsid w:val="006E6F53"/>
    <w:rsid w:val="006F397C"/>
    <w:rsid w:val="006F5216"/>
    <w:rsid w:val="006F76BD"/>
    <w:rsid w:val="00701485"/>
    <w:rsid w:val="007020F9"/>
    <w:rsid w:val="00710D48"/>
    <w:rsid w:val="007114A9"/>
    <w:rsid w:val="00715475"/>
    <w:rsid w:val="00723417"/>
    <w:rsid w:val="0073384F"/>
    <w:rsid w:val="00733B3D"/>
    <w:rsid w:val="0073506C"/>
    <w:rsid w:val="007372B6"/>
    <w:rsid w:val="00737F90"/>
    <w:rsid w:val="00740616"/>
    <w:rsid w:val="00743DD7"/>
    <w:rsid w:val="00750AAE"/>
    <w:rsid w:val="00750DEB"/>
    <w:rsid w:val="00752353"/>
    <w:rsid w:val="007546A5"/>
    <w:rsid w:val="00756B72"/>
    <w:rsid w:val="007674EE"/>
    <w:rsid w:val="007711BA"/>
    <w:rsid w:val="00771710"/>
    <w:rsid w:val="00771C39"/>
    <w:rsid w:val="00772001"/>
    <w:rsid w:val="00775021"/>
    <w:rsid w:val="007777BE"/>
    <w:rsid w:val="007857F1"/>
    <w:rsid w:val="00787024"/>
    <w:rsid w:val="00794E1E"/>
    <w:rsid w:val="007A0797"/>
    <w:rsid w:val="007A0D34"/>
    <w:rsid w:val="007B0BFF"/>
    <w:rsid w:val="007B5729"/>
    <w:rsid w:val="007C482A"/>
    <w:rsid w:val="007D00CE"/>
    <w:rsid w:val="007D517D"/>
    <w:rsid w:val="007D5206"/>
    <w:rsid w:val="007F1E79"/>
    <w:rsid w:val="007F3ADA"/>
    <w:rsid w:val="0080532F"/>
    <w:rsid w:val="0080577E"/>
    <w:rsid w:val="0080640D"/>
    <w:rsid w:val="00806B63"/>
    <w:rsid w:val="00812288"/>
    <w:rsid w:val="00820A3F"/>
    <w:rsid w:val="00826F73"/>
    <w:rsid w:val="008302AB"/>
    <w:rsid w:val="00831A53"/>
    <w:rsid w:val="008378FD"/>
    <w:rsid w:val="00841744"/>
    <w:rsid w:val="00843609"/>
    <w:rsid w:val="00843657"/>
    <w:rsid w:val="008439FB"/>
    <w:rsid w:val="00844131"/>
    <w:rsid w:val="0084681D"/>
    <w:rsid w:val="008541E1"/>
    <w:rsid w:val="00855704"/>
    <w:rsid w:val="008572C1"/>
    <w:rsid w:val="00862CB2"/>
    <w:rsid w:val="008660D6"/>
    <w:rsid w:val="00877689"/>
    <w:rsid w:val="008808E5"/>
    <w:rsid w:val="008832C4"/>
    <w:rsid w:val="00891DFF"/>
    <w:rsid w:val="008A1182"/>
    <w:rsid w:val="008A15C8"/>
    <w:rsid w:val="008A2CAC"/>
    <w:rsid w:val="008A2DCC"/>
    <w:rsid w:val="008A509A"/>
    <w:rsid w:val="008A5886"/>
    <w:rsid w:val="008A643D"/>
    <w:rsid w:val="008A7170"/>
    <w:rsid w:val="008A736D"/>
    <w:rsid w:val="008B16B9"/>
    <w:rsid w:val="008B39C0"/>
    <w:rsid w:val="008B46F1"/>
    <w:rsid w:val="008B7A7D"/>
    <w:rsid w:val="008C0A30"/>
    <w:rsid w:val="008C6B1B"/>
    <w:rsid w:val="008E1488"/>
    <w:rsid w:val="008E5F78"/>
    <w:rsid w:val="008F355B"/>
    <w:rsid w:val="008F54A9"/>
    <w:rsid w:val="00900932"/>
    <w:rsid w:val="009048DE"/>
    <w:rsid w:val="00906235"/>
    <w:rsid w:val="00907D07"/>
    <w:rsid w:val="00907F9F"/>
    <w:rsid w:val="00911FA7"/>
    <w:rsid w:val="00920BFB"/>
    <w:rsid w:val="00922FCD"/>
    <w:rsid w:val="009233BF"/>
    <w:rsid w:val="0092531C"/>
    <w:rsid w:val="009261B8"/>
    <w:rsid w:val="009343A4"/>
    <w:rsid w:val="00942769"/>
    <w:rsid w:val="0094595A"/>
    <w:rsid w:val="0095083E"/>
    <w:rsid w:val="00952A5D"/>
    <w:rsid w:val="00957532"/>
    <w:rsid w:val="00963C99"/>
    <w:rsid w:val="009652C2"/>
    <w:rsid w:val="009714FE"/>
    <w:rsid w:val="00974B47"/>
    <w:rsid w:val="009807E1"/>
    <w:rsid w:val="009928CD"/>
    <w:rsid w:val="009A19BE"/>
    <w:rsid w:val="009A30EF"/>
    <w:rsid w:val="009A3869"/>
    <w:rsid w:val="009B28E5"/>
    <w:rsid w:val="009C06C2"/>
    <w:rsid w:val="009C0B9F"/>
    <w:rsid w:val="009C2C40"/>
    <w:rsid w:val="009D2541"/>
    <w:rsid w:val="009D34C3"/>
    <w:rsid w:val="009D5239"/>
    <w:rsid w:val="009E0548"/>
    <w:rsid w:val="009E2842"/>
    <w:rsid w:val="009F1897"/>
    <w:rsid w:val="009F2BF2"/>
    <w:rsid w:val="009F68CB"/>
    <w:rsid w:val="00A04B6D"/>
    <w:rsid w:val="00A059E8"/>
    <w:rsid w:val="00A100EA"/>
    <w:rsid w:val="00A103B2"/>
    <w:rsid w:val="00A14628"/>
    <w:rsid w:val="00A23412"/>
    <w:rsid w:val="00A324CE"/>
    <w:rsid w:val="00A35C17"/>
    <w:rsid w:val="00A36DBF"/>
    <w:rsid w:val="00A419C3"/>
    <w:rsid w:val="00A4509E"/>
    <w:rsid w:val="00A4516E"/>
    <w:rsid w:val="00A463BA"/>
    <w:rsid w:val="00A50766"/>
    <w:rsid w:val="00A52702"/>
    <w:rsid w:val="00A616DE"/>
    <w:rsid w:val="00A62BC4"/>
    <w:rsid w:val="00A630B6"/>
    <w:rsid w:val="00A648C0"/>
    <w:rsid w:val="00A66E27"/>
    <w:rsid w:val="00A7168A"/>
    <w:rsid w:val="00A7310B"/>
    <w:rsid w:val="00A73741"/>
    <w:rsid w:val="00A74D76"/>
    <w:rsid w:val="00A7710E"/>
    <w:rsid w:val="00A96735"/>
    <w:rsid w:val="00A97510"/>
    <w:rsid w:val="00AA236A"/>
    <w:rsid w:val="00AB2281"/>
    <w:rsid w:val="00AB43AE"/>
    <w:rsid w:val="00AC5057"/>
    <w:rsid w:val="00AC7BA9"/>
    <w:rsid w:val="00AD03CD"/>
    <w:rsid w:val="00AD613F"/>
    <w:rsid w:val="00AE639E"/>
    <w:rsid w:val="00AF690E"/>
    <w:rsid w:val="00B03F88"/>
    <w:rsid w:val="00B105CE"/>
    <w:rsid w:val="00B11EE2"/>
    <w:rsid w:val="00B12779"/>
    <w:rsid w:val="00B17DFE"/>
    <w:rsid w:val="00B252EA"/>
    <w:rsid w:val="00B30777"/>
    <w:rsid w:val="00B344F9"/>
    <w:rsid w:val="00B351FE"/>
    <w:rsid w:val="00B35536"/>
    <w:rsid w:val="00B42B6C"/>
    <w:rsid w:val="00B43E99"/>
    <w:rsid w:val="00B43FCB"/>
    <w:rsid w:val="00B46F9B"/>
    <w:rsid w:val="00B51D21"/>
    <w:rsid w:val="00B521BF"/>
    <w:rsid w:val="00B5265C"/>
    <w:rsid w:val="00B54BBF"/>
    <w:rsid w:val="00B558B2"/>
    <w:rsid w:val="00B56106"/>
    <w:rsid w:val="00B56927"/>
    <w:rsid w:val="00B575B8"/>
    <w:rsid w:val="00B624E0"/>
    <w:rsid w:val="00B62D37"/>
    <w:rsid w:val="00B71284"/>
    <w:rsid w:val="00B7296E"/>
    <w:rsid w:val="00B738F9"/>
    <w:rsid w:val="00B75305"/>
    <w:rsid w:val="00B879B4"/>
    <w:rsid w:val="00B87AF7"/>
    <w:rsid w:val="00B92BD3"/>
    <w:rsid w:val="00B938BE"/>
    <w:rsid w:val="00BA0C90"/>
    <w:rsid w:val="00BA4339"/>
    <w:rsid w:val="00BB0263"/>
    <w:rsid w:val="00BB5ADE"/>
    <w:rsid w:val="00BB6B7A"/>
    <w:rsid w:val="00BD7B0C"/>
    <w:rsid w:val="00BE03E4"/>
    <w:rsid w:val="00BE0F02"/>
    <w:rsid w:val="00BE13C5"/>
    <w:rsid w:val="00BF0B1E"/>
    <w:rsid w:val="00BF27EB"/>
    <w:rsid w:val="00BF4C6D"/>
    <w:rsid w:val="00BF5EB2"/>
    <w:rsid w:val="00C015B8"/>
    <w:rsid w:val="00C0461C"/>
    <w:rsid w:val="00C12646"/>
    <w:rsid w:val="00C20CC0"/>
    <w:rsid w:val="00C212A8"/>
    <w:rsid w:val="00C214F7"/>
    <w:rsid w:val="00C21893"/>
    <w:rsid w:val="00C31E6B"/>
    <w:rsid w:val="00C35924"/>
    <w:rsid w:val="00C36D36"/>
    <w:rsid w:val="00C42087"/>
    <w:rsid w:val="00C46943"/>
    <w:rsid w:val="00C47457"/>
    <w:rsid w:val="00C562B1"/>
    <w:rsid w:val="00C5632F"/>
    <w:rsid w:val="00C61D82"/>
    <w:rsid w:val="00C62D87"/>
    <w:rsid w:val="00C67ADA"/>
    <w:rsid w:val="00C72AB9"/>
    <w:rsid w:val="00C80E11"/>
    <w:rsid w:val="00C81CD9"/>
    <w:rsid w:val="00C841E6"/>
    <w:rsid w:val="00C87022"/>
    <w:rsid w:val="00C929A0"/>
    <w:rsid w:val="00C946CD"/>
    <w:rsid w:val="00C95B0C"/>
    <w:rsid w:val="00CA0FC7"/>
    <w:rsid w:val="00CA3407"/>
    <w:rsid w:val="00CB2EE9"/>
    <w:rsid w:val="00CC0722"/>
    <w:rsid w:val="00CC3F13"/>
    <w:rsid w:val="00CC4510"/>
    <w:rsid w:val="00CC4512"/>
    <w:rsid w:val="00CC5A94"/>
    <w:rsid w:val="00CD0F8A"/>
    <w:rsid w:val="00CE1A87"/>
    <w:rsid w:val="00CE2D93"/>
    <w:rsid w:val="00CF3797"/>
    <w:rsid w:val="00CF3DBA"/>
    <w:rsid w:val="00CF50C8"/>
    <w:rsid w:val="00CF6C8F"/>
    <w:rsid w:val="00D021CF"/>
    <w:rsid w:val="00D1127D"/>
    <w:rsid w:val="00D1269C"/>
    <w:rsid w:val="00D12B81"/>
    <w:rsid w:val="00D16653"/>
    <w:rsid w:val="00D214C3"/>
    <w:rsid w:val="00D215DA"/>
    <w:rsid w:val="00D27C0A"/>
    <w:rsid w:val="00D3047B"/>
    <w:rsid w:val="00D317A3"/>
    <w:rsid w:val="00D323ED"/>
    <w:rsid w:val="00D32A4E"/>
    <w:rsid w:val="00D33BFE"/>
    <w:rsid w:val="00D33E30"/>
    <w:rsid w:val="00D43889"/>
    <w:rsid w:val="00D45745"/>
    <w:rsid w:val="00D5089C"/>
    <w:rsid w:val="00D51447"/>
    <w:rsid w:val="00D53281"/>
    <w:rsid w:val="00D6015B"/>
    <w:rsid w:val="00D7351F"/>
    <w:rsid w:val="00D76FC7"/>
    <w:rsid w:val="00D823E2"/>
    <w:rsid w:val="00D87323"/>
    <w:rsid w:val="00D95BEB"/>
    <w:rsid w:val="00D96153"/>
    <w:rsid w:val="00DA1349"/>
    <w:rsid w:val="00DA51B0"/>
    <w:rsid w:val="00DB29B8"/>
    <w:rsid w:val="00DB2E80"/>
    <w:rsid w:val="00DB3103"/>
    <w:rsid w:val="00DC3CA7"/>
    <w:rsid w:val="00DC4EE6"/>
    <w:rsid w:val="00DC52B9"/>
    <w:rsid w:val="00DD37A3"/>
    <w:rsid w:val="00DD51D5"/>
    <w:rsid w:val="00DD623B"/>
    <w:rsid w:val="00DD7435"/>
    <w:rsid w:val="00DF5CBF"/>
    <w:rsid w:val="00E026FD"/>
    <w:rsid w:val="00E03F65"/>
    <w:rsid w:val="00E057D8"/>
    <w:rsid w:val="00E11648"/>
    <w:rsid w:val="00E20846"/>
    <w:rsid w:val="00E211B6"/>
    <w:rsid w:val="00E26C99"/>
    <w:rsid w:val="00E308E3"/>
    <w:rsid w:val="00E371F1"/>
    <w:rsid w:val="00E500B9"/>
    <w:rsid w:val="00E5277A"/>
    <w:rsid w:val="00E53C63"/>
    <w:rsid w:val="00E543B8"/>
    <w:rsid w:val="00E56D48"/>
    <w:rsid w:val="00E57A54"/>
    <w:rsid w:val="00E62D99"/>
    <w:rsid w:val="00E64467"/>
    <w:rsid w:val="00E70458"/>
    <w:rsid w:val="00E73796"/>
    <w:rsid w:val="00E74AB3"/>
    <w:rsid w:val="00E80C6C"/>
    <w:rsid w:val="00E81A6E"/>
    <w:rsid w:val="00E822B6"/>
    <w:rsid w:val="00E933E7"/>
    <w:rsid w:val="00E937D5"/>
    <w:rsid w:val="00E947B4"/>
    <w:rsid w:val="00EB6026"/>
    <w:rsid w:val="00EB7BE6"/>
    <w:rsid w:val="00EC19EA"/>
    <w:rsid w:val="00EC29B5"/>
    <w:rsid w:val="00EC6310"/>
    <w:rsid w:val="00EC6C0F"/>
    <w:rsid w:val="00EC7642"/>
    <w:rsid w:val="00ED69D5"/>
    <w:rsid w:val="00EE0599"/>
    <w:rsid w:val="00EE2C7D"/>
    <w:rsid w:val="00EF0B96"/>
    <w:rsid w:val="00F003DD"/>
    <w:rsid w:val="00F02A6A"/>
    <w:rsid w:val="00F03671"/>
    <w:rsid w:val="00F03D34"/>
    <w:rsid w:val="00F0633F"/>
    <w:rsid w:val="00F06AE0"/>
    <w:rsid w:val="00F10FA6"/>
    <w:rsid w:val="00F11A4C"/>
    <w:rsid w:val="00F164B7"/>
    <w:rsid w:val="00F17660"/>
    <w:rsid w:val="00F17F56"/>
    <w:rsid w:val="00F2034D"/>
    <w:rsid w:val="00F21B19"/>
    <w:rsid w:val="00F23901"/>
    <w:rsid w:val="00F239B6"/>
    <w:rsid w:val="00F27092"/>
    <w:rsid w:val="00F27439"/>
    <w:rsid w:val="00F33540"/>
    <w:rsid w:val="00F35482"/>
    <w:rsid w:val="00F3556D"/>
    <w:rsid w:val="00F35860"/>
    <w:rsid w:val="00F4291D"/>
    <w:rsid w:val="00F432D1"/>
    <w:rsid w:val="00F4489E"/>
    <w:rsid w:val="00F469AA"/>
    <w:rsid w:val="00F5354C"/>
    <w:rsid w:val="00F55C64"/>
    <w:rsid w:val="00F57C2B"/>
    <w:rsid w:val="00F602A7"/>
    <w:rsid w:val="00F60E7A"/>
    <w:rsid w:val="00F65BFE"/>
    <w:rsid w:val="00F6696B"/>
    <w:rsid w:val="00F6709B"/>
    <w:rsid w:val="00F6780D"/>
    <w:rsid w:val="00F72F0A"/>
    <w:rsid w:val="00F82722"/>
    <w:rsid w:val="00F84943"/>
    <w:rsid w:val="00F9226D"/>
    <w:rsid w:val="00FA0E66"/>
    <w:rsid w:val="00FA32EC"/>
    <w:rsid w:val="00FA43C9"/>
    <w:rsid w:val="00FA67AE"/>
    <w:rsid w:val="00FB6C3A"/>
    <w:rsid w:val="00FB7F6E"/>
    <w:rsid w:val="00FC44FC"/>
    <w:rsid w:val="00FD1FDC"/>
    <w:rsid w:val="00FD3769"/>
    <w:rsid w:val="00FD7489"/>
    <w:rsid w:val="00FE29BE"/>
    <w:rsid w:val="00FE753D"/>
    <w:rsid w:val="00FF3828"/>
    <w:rsid w:val="00FF4C1C"/>
    <w:rsid w:val="00FF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A80"/>
    <w:pPr>
      <w:tabs>
        <w:tab w:val="center" w:pos="4680"/>
        <w:tab w:val="right" w:pos="9360"/>
      </w:tabs>
    </w:pPr>
  </w:style>
  <w:style w:type="character" w:customStyle="1" w:styleId="HeaderChar">
    <w:name w:val="Header Char"/>
    <w:basedOn w:val="DefaultParagraphFont"/>
    <w:link w:val="Header"/>
    <w:uiPriority w:val="99"/>
    <w:rsid w:val="00680A80"/>
  </w:style>
  <w:style w:type="paragraph" w:styleId="Footer">
    <w:name w:val="footer"/>
    <w:basedOn w:val="Normal"/>
    <w:link w:val="FooterChar"/>
    <w:uiPriority w:val="99"/>
    <w:unhideWhenUsed/>
    <w:rsid w:val="00680A80"/>
    <w:pPr>
      <w:tabs>
        <w:tab w:val="center" w:pos="4680"/>
        <w:tab w:val="right" w:pos="9360"/>
      </w:tabs>
    </w:pPr>
  </w:style>
  <w:style w:type="character" w:customStyle="1" w:styleId="FooterChar">
    <w:name w:val="Footer Char"/>
    <w:basedOn w:val="DefaultParagraphFont"/>
    <w:link w:val="Footer"/>
    <w:uiPriority w:val="99"/>
    <w:rsid w:val="00680A80"/>
  </w:style>
  <w:style w:type="character" w:styleId="PageNumber">
    <w:name w:val="page number"/>
    <w:basedOn w:val="DefaultParagraphFont"/>
    <w:uiPriority w:val="99"/>
    <w:semiHidden/>
    <w:unhideWhenUsed/>
    <w:rsid w:val="00A66E27"/>
  </w:style>
  <w:style w:type="paragraph" w:styleId="NormalWeb">
    <w:name w:val="Normal (Web)"/>
    <w:basedOn w:val="Normal"/>
    <w:uiPriority w:val="99"/>
    <w:unhideWhenUsed/>
    <w:rsid w:val="00CC451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7453">
      <w:bodyDiv w:val="1"/>
      <w:marLeft w:val="0"/>
      <w:marRight w:val="0"/>
      <w:marTop w:val="0"/>
      <w:marBottom w:val="0"/>
      <w:divBdr>
        <w:top w:val="none" w:sz="0" w:space="0" w:color="auto"/>
        <w:left w:val="none" w:sz="0" w:space="0" w:color="auto"/>
        <w:bottom w:val="none" w:sz="0" w:space="0" w:color="auto"/>
        <w:right w:val="none" w:sz="0" w:space="0" w:color="auto"/>
      </w:divBdr>
    </w:div>
    <w:div w:id="289286927">
      <w:bodyDiv w:val="1"/>
      <w:marLeft w:val="0"/>
      <w:marRight w:val="0"/>
      <w:marTop w:val="0"/>
      <w:marBottom w:val="0"/>
      <w:divBdr>
        <w:top w:val="none" w:sz="0" w:space="0" w:color="auto"/>
        <w:left w:val="none" w:sz="0" w:space="0" w:color="auto"/>
        <w:bottom w:val="none" w:sz="0" w:space="0" w:color="auto"/>
        <w:right w:val="none" w:sz="0" w:space="0" w:color="auto"/>
      </w:divBdr>
      <w:divsChild>
        <w:div w:id="521433470">
          <w:marLeft w:val="0"/>
          <w:marRight w:val="0"/>
          <w:marTop w:val="0"/>
          <w:marBottom w:val="0"/>
          <w:divBdr>
            <w:top w:val="none" w:sz="0" w:space="0" w:color="auto"/>
            <w:left w:val="none" w:sz="0" w:space="0" w:color="auto"/>
            <w:bottom w:val="none" w:sz="0" w:space="0" w:color="auto"/>
            <w:right w:val="none" w:sz="0" w:space="0" w:color="auto"/>
          </w:divBdr>
          <w:divsChild>
            <w:div w:id="1812943074">
              <w:marLeft w:val="0"/>
              <w:marRight w:val="0"/>
              <w:marTop w:val="0"/>
              <w:marBottom w:val="0"/>
              <w:divBdr>
                <w:top w:val="none" w:sz="0" w:space="0" w:color="auto"/>
                <w:left w:val="none" w:sz="0" w:space="0" w:color="auto"/>
                <w:bottom w:val="none" w:sz="0" w:space="0" w:color="auto"/>
                <w:right w:val="none" w:sz="0" w:space="0" w:color="auto"/>
              </w:divBdr>
              <w:divsChild>
                <w:div w:id="21346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33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Fagone, Samantha</dc:creator>
  <cp:keywords/>
  <dc:description/>
  <cp:lastModifiedBy>Reyes, Gina</cp:lastModifiedBy>
  <cp:revision>2</cp:revision>
  <dcterms:created xsi:type="dcterms:W3CDTF">2017-05-23T17:06:00Z</dcterms:created>
  <dcterms:modified xsi:type="dcterms:W3CDTF">2017-05-23T17:06:00Z</dcterms:modified>
</cp:coreProperties>
</file>